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6FF" w:rsidRPr="00FC08AF" w:rsidRDefault="00352823" w:rsidP="003528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FC08AF">
        <w:rPr>
          <w:rFonts w:ascii="Times New Roman" w:hAnsi="Times New Roman" w:cs="Times New Roman"/>
          <w:b/>
          <w:i/>
          <w:sz w:val="32"/>
          <w:szCs w:val="32"/>
        </w:rPr>
        <w:t>Тема: Государства Раннего и Высокого средневековья на Западе</w:t>
      </w:r>
    </w:p>
    <w:p w:rsidR="00ED4BE9" w:rsidRDefault="00ED4BE9" w:rsidP="003528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D4BE9" w:rsidRDefault="00ED4BE9" w:rsidP="00ED4BE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D1D1D"/>
          <w:sz w:val="28"/>
          <w:szCs w:val="28"/>
        </w:rPr>
      </w:pPr>
      <w:r w:rsidRPr="00ED4BE9">
        <w:rPr>
          <w:rFonts w:ascii="Times New Roman" w:hAnsi="Times New Roman" w:cs="Times New Roman"/>
          <w:color w:val="1D1D1D"/>
          <w:sz w:val="28"/>
          <w:szCs w:val="28"/>
        </w:rPr>
        <w:t>Раннее Средневековье Эпоха Античности завершилась в 476 году с крушением Западной Римской империи в результате нашествия варварских племен. Варвары, жившие в условиях родоплеменного строя, встретились с высокоразвитой античной цивилизацией и вытеснили ее с территорий Западной Европы.</w:t>
      </w:r>
    </w:p>
    <w:p w:rsidR="00ED4BE9" w:rsidRDefault="00ED4BE9" w:rsidP="00ED4BE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D1D1D"/>
          <w:sz w:val="28"/>
          <w:szCs w:val="28"/>
        </w:rPr>
      </w:pPr>
      <w:r w:rsidRPr="00ED4BE9">
        <w:rPr>
          <w:rFonts w:ascii="Times New Roman" w:hAnsi="Times New Roman" w:cs="Times New Roman"/>
          <w:color w:val="1D1D1D"/>
          <w:sz w:val="28"/>
          <w:szCs w:val="28"/>
        </w:rPr>
        <w:t xml:space="preserve">С нашествием варваров в мировой истории начинается новый период – Раннее Средневековье, продлившийся с V по X век, для которого характерны следующие особенности: </w:t>
      </w:r>
    </w:p>
    <w:p w:rsidR="00ED4BE9" w:rsidRPr="00ED4BE9" w:rsidRDefault="00ED4BE9" w:rsidP="00ED4BE9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D1D1D"/>
          <w:sz w:val="28"/>
          <w:szCs w:val="28"/>
        </w:rPr>
      </w:pPr>
      <w:r w:rsidRPr="00ED4BE9">
        <w:rPr>
          <w:rFonts w:ascii="Times New Roman" w:hAnsi="Times New Roman" w:cs="Times New Roman"/>
          <w:color w:val="1D1D1D"/>
          <w:sz w:val="28"/>
          <w:szCs w:val="28"/>
        </w:rPr>
        <w:t xml:space="preserve">Образование множества варварских королевств на обломках античной цивилизации. </w:t>
      </w:r>
    </w:p>
    <w:p w:rsidR="00ED4BE9" w:rsidRPr="00ED4BE9" w:rsidRDefault="00ED4BE9" w:rsidP="00ED4BE9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D1D1D"/>
          <w:sz w:val="28"/>
          <w:szCs w:val="28"/>
        </w:rPr>
      </w:pPr>
      <w:r w:rsidRPr="00ED4BE9">
        <w:rPr>
          <w:rFonts w:ascii="Times New Roman" w:hAnsi="Times New Roman" w:cs="Times New Roman"/>
          <w:color w:val="1D1D1D"/>
          <w:sz w:val="28"/>
          <w:szCs w:val="28"/>
        </w:rPr>
        <w:t xml:space="preserve">Упадок культуры на большей части европейских территорий. </w:t>
      </w:r>
    </w:p>
    <w:p w:rsidR="00ED4BE9" w:rsidRDefault="00ED4BE9" w:rsidP="00ED4BE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D1D1D"/>
          <w:sz w:val="28"/>
          <w:szCs w:val="28"/>
        </w:rPr>
      </w:pPr>
      <w:r w:rsidRPr="00ED4BE9">
        <w:rPr>
          <w:rFonts w:ascii="Times New Roman" w:hAnsi="Times New Roman" w:cs="Times New Roman"/>
          <w:color w:val="1D1D1D"/>
          <w:sz w:val="28"/>
          <w:szCs w:val="28"/>
        </w:rPr>
        <w:t>Это было связано с тем, что варварские племена во многом отставали в своем развитии от античного мира, поэтому великое переселение народов повлекло за собой разрушение культурных ценностей во всей Западной Европе. Единственной наследницей античной культуры осталась Византия – Восточная Римская империя, уцелевшая под натиском германцев</w:t>
      </w:r>
      <w:proofErr w:type="gramStart"/>
      <w:r w:rsidRPr="00ED4BE9">
        <w:rPr>
          <w:rFonts w:ascii="Times New Roman" w:hAnsi="Times New Roman" w:cs="Times New Roman"/>
          <w:color w:val="1D1D1D"/>
          <w:sz w:val="28"/>
          <w:szCs w:val="28"/>
        </w:rPr>
        <w:t>.(</w:t>
      </w:r>
      <w:proofErr w:type="gramEnd"/>
      <w:r w:rsidRPr="00ED4BE9">
        <w:rPr>
          <w:rFonts w:ascii="Times New Roman" w:hAnsi="Times New Roman" w:cs="Times New Roman"/>
          <w:color w:val="1D1D1D"/>
          <w:sz w:val="28"/>
          <w:szCs w:val="28"/>
        </w:rPr>
        <w:t xml:space="preserve">Римская империя раскололась на Западную и Восточную и Восточная Римская империя получила новое название – Византия). </w:t>
      </w:r>
    </w:p>
    <w:p w:rsidR="00ED4BE9" w:rsidRPr="00ED4BE9" w:rsidRDefault="00ED4BE9" w:rsidP="00ED4BE9">
      <w:pPr>
        <w:pStyle w:val="a5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4BE9">
        <w:rPr>
          <w:rFonts w:ascii="Times New Roman" w:hAnsi="Times New Roman" w:cs="Times New Roman"/>
          <w:sz w:val="28"/>
          <w:szCs w:val="28"/>
        </w:rPr>
        <w:t xml:space="preserve">Распространение христианства. Христианство стало официальной религией для множества германских народностей: франков, англосаксов, готов и прочих. </w:t>
      </w:r>
    </w:p>
    <w:p w:rsidR="00ED4BE9" w:rsidRPr="00ED4BE9" w:rsidRDefault="00ED4BE9" w:rsidP="00ED4BE9">
      <w:pPr>
        <w:pStyle w:val="a5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4BE9">
        <w:rPr>
          <w:rFonts w:ascii="Times New Roman" w:hAnsi="Times New Roman" w:cs="Times New Roman"/>
          <w:sz w:val="28"/>
          <w:szCs w:val="28"/>
        </w:rPr>
        <w:t xml:space="preserve">Формирование европейских народностей: испанцев, французов, англичан, итальянцев. </w:t>
      </w:r>
      <w:proofErr w:type="gramStart"/>
      <w:r w:rsidRPr="00ED4BE9">
        <w:rPr>
          <w:rFonts w:ascii="Times New Roman" w:hAnsi="Times New Roman" w:cs="Times New Roman"/>
          <w:sz w:val="28"/>
          <w:szCs w:val="28"/>
        </w:rPr>
        <w:t xml:space="preserve">Побежденное местное население постепенно смешивалось с племенами завоевателей: англами, саксами, лангобардами, готами, вандалами, гуннами, кельтами, фракийцами, сарматами и прочими. </w:t>
      </w:r>
      <w:proofErr w:type="gramEnd"/>
    </w:p>
    <w:p w:rsidR="00ED4BE9" w:rsidRDefault="00ED4BE9" w:rsidP="00ED4BE9">
      <w:pPr>
        <w:pStyle w:val="a5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4BE9">
        <w:rPr>
          <w:rFonts w:ascii="Times New Roman" w:hAnsi="Times New Roman" w:cs="Times New Roman"/>
          <w:sz w:val="28"/>
          <w:szCs w:val="28"/>
        </w:rPr>
        <w:t xml:space="preserve">Разложение рабовладельческого строя и начало эпохи феодализма. </w:t>
      </w:r>
      <w:r w:rsidRPr="00ED4BE9">
        <w:rPr>
          <w:rFonts w:ascii="Times New Roman" w:hAnsi="Times New Roman" w:cs="Times New Roman"/>
          <w:b/>
          <w:sz w:val="28"/>
          <w:szCs w:val="28"/>
        </w:rPr>
        <w:t>Феодализм –</w:t>
      </w:r>
      <w:r w:rsidRPr="00ED4BE9">
        <w:rPr>
          <w:rFonts w:ascii="Times New Roman" w:hAnsi="Times New Roman" w:cs="Times New Roman"/>
          <w:sz w:val="28"/>
          <w:szCs w:val="28"/>
        </w:rPr>
        <w:t xml:space="preserve"> общественный строй Средневековья, основанный на жесткой иерархичности общества и господстве натурального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4BE9">
        <w:rPr>
          <w:rFonts w:ascii="Times New Roman" w:hAnsi="Times New Roman" w:cs="Times New Roman"/>
          <w:sz w:val="28"/>
          <w:szCs w:val="28"/>
        </w:rPr>
        <w:t xml:space="preserve">хозяйства. </w:t>
      </w:r>
    </w:p>
    <w:p w:rsidR="00ED4BE9" w:rsidRDefault="00ED4BE9" w:rsidP="00ED4BE9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4BE9">
        <w:rPr>
          <w:rFonts w:ascii="Times New Roman" w:hAnsi="Times New Roman" w:cs="Times New Roman"/>
          <w:sz w:val="28"/>
          <w:szCs w:val="28"/>
        </w:rPr>
        <w:t>Феодальная иерархия в Средние века представляла собой систему соподчиненных отношений, при которой вышестоящий по рангу феодал назывался сеньором (герцог, граф), а нижестоящий – вассалом (борон, рыцарь). Отношения сеньора и вассала строились на взаимной выгоде: сеньор выдавал земельные владения вассалу взамен</w:t>
      </w:r>
      <w:r w:rsidR="00FC08AF">
        <w:rPr>
          <w:rFonts w:ascii="Times New Roman" w:hAnsi="Times New Roman" w:cs="Times New Roman"/>
          <w:sz w:val="28"/>
          <w:szCs w:val="28"/>
        </w:rPr>
        <w:t xml:space="preserve"> </w:t>
      </w:r>
      <w:r w:rsidRPr="00ED4BE9">
        <w:rPr>
          <w:rFonts w:ascii="Times New Roman" w:hAnsi="Times New Roman" w:cs="Times New Roman"/>
          <w:sz w:val="28"/>
          <w:szCs w:val="28"/>
        </w:rPr>
        <w:t>за его верную службу. Такое владение получило название «феод», его владельца стали называть «феодал». Феодалы были практически независимы от короля и подчинялись только своему сеньору. Этому способствовало господство натурального хозяйства. Крестьяне, проживавшие на землях феодала, несли в его пользу многочисленные повинности, обеспечивали своего господина необходимыми продуктами питания и вещами.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- Великое переселение народов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 – условное название совокупности этнических перемещений в Европе в IV—VII веках, главным образом с периферии Римской империи, инициированное вторжением гуннов с востока в середине IV века н. э.</w:t>
      </w:r>
    </w:p>
    <w:p w:rsidR="00352823" w:rsidRDefault="00352823" w:rsidP="00352823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lastRenderedPageBreak/>
        <w:t>- Причины Великого переселения народов: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успехи в развитии экономики способствовали росту населения и, соответственно, поиску новых земель для жизни;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климатические изменения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формировавшаяся элита (военные вожди и их дружинники) стремилась к захвату новых земель и обогащению;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 наблюдались постоянные столкновения между соседними племенами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- 410 г.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 – разграбление Рима</w:t>
      </w:r>
    </w:p>
    <w:p w:rsidR="00352823" w:rsidRP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- 476 г.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 – свержение императора Ромула. Падение Западной Римской империи</w:t>
      </w:r>
    </w:p>
    <w:p w:rsidR="001D1EE0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Варварские королевства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 – государства, где возвысились варварские правители и с опорой на дружину захватили власть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- Средние века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 - исторический период с конца V до конца XV в., пришедший на смену Античности и предшествующий Новому времени</w:t>
      </w:r>
      <w:proofErr w:type="gramEnd"/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Раннее (V–IX вв.)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Высокое (X–XIII вв.)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Позднее (XIV–XV вв.)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Хлодвиг</w:t>
      </w:r>
      <w:proofErr w:type="spellEnd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I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 – король франков в 481/482—511 годах из династии Меровингов. За время правления в ходе многочисленных войн существенно расширил границы Франкского государства, а также утвердил в качестве государственной религии </w:t>
      </w:r>
      <w:proofErr w:type="spell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никейское</w:t>
      </w:r>
      <w:proofErr w:type="spellEnd"/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 христианство.</w:t>
      </w:r>
    </w:p>
    <w:p w:rsidR="00352823" w:rsidRP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Салическая</w:t>
      </w:r>
      <w:proofErr w:type="gramEnd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правда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 – свод обычного права германского племени салических франков, одна из наиболее ранних и обширных варварских правд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- Карл Великий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 – король франков с 768 года (в южной части с 771 года), король лангобардов с 774 года, герцог Баварии </w:t>
      </w:r>
      <w:proofErr w:type="spell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 788 года, император Запада с 800 года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Оттон</w:t>
      </w:r>
      <w:proofErr w:type="spellEnd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I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 – герцог Саксонии (под именем </w:t>
      </w:r>
      <w:proofErr w:type="spell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Оттон</w:t>
      </w:r>
      <w:proofErr w:type="spellEnd"/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 II) в 936—961 годах, король Германии с 936 года, король Италии с 961 года, основатель и первый император Священной Римской империи с 962 года.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Норманы</w:t>
      </w:r>
      <w:proofErr w:type="spellEnd"/>
      <w:r w:rsidRPr="00352823">
        <w:rPr>
          <w:rFonts w:ascii="Times New Roman" w:hAnsi="Times New Roman" w:cs="Times New Roman"/>
          <w:color w:val="000000"/>
          <w:sz w:val="28"/>
          <w:szCs w:val="28"/>
        </w:rPr>
        <w:t> – термин, использовавшийся по отношению к скандинавам, опустошавшим с VIII по XI век морскими разбойничьими набегами государства Западной Европы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Норманны создали в Европе свои государства: Нормандское герцогство в Северной Франции, на Британских островах (нормандское завоевание Англии), </w:t>
      </w:r>
      <w:proofErr w:type="gram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 о. Сицилия и в Южной Италии.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>На землях самого Скандинавского полуострова появились Дания, Швеция и Норвегия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Style w:val="a3"/>
          <w:rFonts w:ascii="Times New Roman" w:hAnsi="Times New Roman" w:cs="Times New Roman"/>
          <w:color w:val="000000"/>
          <w:sz w:val="28"/>
          <w:szCs w:val="28"/>
        </w:rPr>
        <w:t>- Реконкиста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 – длительный процесс </w:t>
      </w:r>
      <w:proofErr w:type="spell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отвоёвывания</w:t>
      </w:r>
      <w:proofErr w:type="spellEnd"/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 пиренейскими христианами — в основном испанцами и португальцами — земель </w:t>
      </w:r>
      <w:proofErr w:type="gram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52823" w:rsidRPr="00352823" w:rsidRDefault="00352823" w:rsidP="003528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Пиренейском </w:t>
      </w:r>
      <w:proofErr w:type="gram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полуострове</w:t>
      </w:r>
      <w:proofErr w:type="gramEnd"/>
      <w:r w:rsidRPr="00352823">
        <w:rPr>
          <w:rFonts w:ascii="Times New Roman" w:hAnsi="Times New Roman" w:cs="Times New Roman"/>
          <w:color w:val="000000"/>
          <w:sz w:val="28"/>
          <w:szCs w:val="28"/>
        </w:rPr>
        <w:t>, занятых маврскими эмиратами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br/>
        <w:t>•1212 г. –</w:t>
      </w:r>
      <w:r w:rsidR="00FC08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823">
        <w:rPr>
          <w:rFonts w:ascii="Times New Roman" w:hAnsi="Times New Roman" w:cs="Times New Roman"/>
          <w:color w:val="000000"/>
          <w:sz w:val="28"/>
          <w:szCs w:val="28"/>
        </w:rPr>
        <w:t xml:space="preserve">Битва при </w:t>
      </w:r>
      <w:proofErr w:type="spellStart"/>
      <w:r w:rsidRPr="00352823">
        <w:rPr>
          <w:rFonts w:ascii="Times New Roman" w:hAnsi="Times New Roman" w:cs="Times New Roman"/>
          <w:color w:val="000000"/>
          <w:sz w:val="28"/>
          <w:szCs w:val="28"/>
        </w:rPr>
        <w:t>Лас-Навас-де-Толоса</w:t>
      </w:r>
      <w:proofErr w:type="spellEnd"/>
      <w:r w:rsidRPr="003528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2823" w:rsidRP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Византийская империя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Особенности развития Византийской империи: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Византийская империя осталась единственной наследницей Античности</w:t>
      </w:r>
      <w:proofErr w:type="gramStart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начале Раннего средневековья Византийская империя была самым крупным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государством, расположенным в Европе, Азии, Африке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уже в VII в. Византия переживала кризис, в результате которого страна ослабла и уменьшилась в размерах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Юстиниан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византийский император, правивший с 1 августа 527 года вплоть до своей смерти в 565 году, правление </w:t>
      </w:r>
      <w:proofErr w:type="gramStart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 было ознаменовано стало</w:t>
      </w:r>
      <w:proofErr w:type="gramEnd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эпохой наивысшего расцвета Византии</w:t>
      </w:r>
    </w:p>
    <w:p w:rsidR="00352823" w:rsidRDefault="00352823" w:rsidP="003528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Влияние Византии на славян: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Болгары, сербы и другие славянские народы во многом заимствовали византийскую систему правления, а также восточную (византийскую) интерпретацию христианства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Приглашая религиозных просветителей из Византии, местные князья способствовали распространению славянской письменности, которая окончательно сформировалась трудами учеников и последователей Кирилла и </w:t>
      </w:r>
      <w:proofErr w:type="spellStart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Мефодия</w:t>
      </w:r>
      <w:proofErr w:type="spellEnd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Византийское толкование христианства — православие — было принято и на землях Древней Руси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Кирилл и </w:t>
      </w:r>
      <w:proofErr w:type="spellStart"/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Мефодий</w:t>
      </w:r>
      <w:proofErr w:type="spellEnd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святые православной и католической церквей, братья-миссионеры из города Салоники (в славянской традиции </w:t>
      </w:r>
      <w:proofErr w:type="spellStart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Солунь</w:t>
      </w:r>
      <w:proofErr w:type="spellEnd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создатели старославянской азбуки и церковнославянского языка, проповедники христианства.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- 988 г.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крещение Руси</w:t>
      </w:r>
    </w:p>
    <w:p w:rsidR="00352823" w:rsidRP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- 1453 г.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падение Константинополя</w:t>
      </w:r>
    </w:p>
    <w:p w:rsidR="00352823" w:rsidRP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Особенности европейских государств Раннего 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Высокого средневековья: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Типичной формой правления в этот период была монархия: верховная власть принадлежала одному наследственному правителю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Полномочия правителя первоначально были ограничены советом знати</w:t>
      </w:r>
      <w:proofErr w:type="gramStart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основе законодательства и судебной системы лежали писаные сборники обычного права, возникшие на основе древних традиций и известные как «правды»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наместников правителя в отдельные области страны назначались приближенные к нему представители знати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Франкское государство: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право рыцарства распоряжаться землями;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комплектование армии отрядами рыцарей;</w:t>
      </w:r>
    </w:p>
    <w:p w:rsidR="00352823" w:rsidRP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сбор налогов местным землевладельцем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Византийская империя: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верховное право монарха на все государственные земли;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военное ополчение из свободных крестьян;</w:t>
      </w:r>
    </w:p>
    <w:p w:rsidR="00352823" w:rsidRDefault="00352823" w:rsidP="00352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сбор налогов в пользу центрального правительства</w:t>
      </w:r>
    </w:p>
    <w:sectPr w:rsidR="00352823" w:rsidSect="0035282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07B83"/>
    <w:multiLevelType w:val="hybridMultilevel"/>
    <w:tmpl w:val="2920FB8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9B55ED0"/>
    <w:multiLevelType w:val="hybridMultilevel"/>
    <w:tmpl w:val="21041C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293243E"/>
    <w:multiLevelType w:val="hybridMultilevel"/>
    <w:tmpl w:val="248A1BA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823"/>
    <w:rsid w:val="001D1EE0"/>
    <w:rsid w:val="00352823"/>
    <w:rsid w:val="00723631"/>
    <w:rsid w:val="00C106FF"/>
    <w:rsid w:val="00ED4BE9"/>
    <w:rsid w:val="00FC0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2823"/>
    <w:rPr>
      <w:b/>
      <w:bCs/>
    </w:rPr>
  </w:style>
  <w:style w:type="paragraph" w:styleId="a4">
    <w:name w:val="Normal (Web)"/>
    <w:basedOn w:val="a"/>
    <w:uiPriority w:val="99"/>
    <w:semiHidden/>
    <w:unhideWhenUsed/>
    <w:rsid w:val="00352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D4B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74743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26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65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00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9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863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74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10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906128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8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01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0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k23</Company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4</cp:revision>
  <dcterms:created xsi:type="dcterms:W3CDTF">2025-02-14T12:02:00Z</dcterms:created>
  <dcterms:modified xsi:type="dcterms:W3CDTF">2025-02-14T12:20:00Z</dcterms:modified>
</cp:coreProperties>
</file>