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35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ГЛАВНОЕ УПРАВЛЕНИЕ ОБРАЗОВАНИЯ </w:t>
      </w:r>
    </w:p>
    <w:p w:rsidR="00932C0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ГОМЕЛЬСКОГО ОБЛАСТНОГО ИСПОЛНИТЕЛЬНОГО КОМИТЕТА</w:t>
      </w:r>
    </w:p>
    <w:p w:rsidR="0051735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УЧРЕЖДЕНИЕ ОБРАЗОВАНИЯ «БУДА-КОШЕЛЕВСКИЙ ГОСУДАРСТВЕННЫЙ АГРАРНО-ТЕХНИЧЕСКИЙ КОЛЛЕДЖ»</w:t>
      </w:r>
    </w:p>
    <w:p w:rsidR="0051735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УТВЕРЖДАЮ</w:t>
      </w: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Зам.директора по учебной работе</w:t>
      </w: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«___</w:t>
      </w:r>
      <w:proofErr w:type="gramStart"/>
      <w:r w:rsidRPr="00757745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>____________202</w:t>
      </w:r>
      <w:r w:rsidR="000165AC" w:rsidRPr="00757745">
        <w:rPr>
          <w:rFonts w:ascii="Times New Roman" w:hAnsi="Times New Roman" w:cs="Times New Roman"/>
          <w:sz w:val="28"/>
          <w:szCs w:val="28"/>
        </w:rPr>
        <w:t>3</w:t>
      </w:r>
      <w:r w:rsidRPr="00757745">
        <w:rPr>
          <w:rFonts w:ascii="Times New Roman" w:hAnsi="Times New Roman" w:cs="Times New Roman"/>
          <w:sz w:val="28"/>
          <w:szCs w:val="28"/>
        </w:rPr>
        <w:t>г.</w:t>
      </w: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______________</w:t>
      </w:r>
      <w:r w:rsidR="000165AC" w:rsidRPr="00757745">
        <w:rPr>
          <w:rFonts w:ascii="Times New Roman" w:hAnsi="Times New Roman" w:cs="Times New Roman"/>
          <w:sz w:val="28"/>
          <w:szCs w:val="28"/>
        </w:rPr>
        <w:t>Н.М. Тимошенко</w:t>
      </w: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МЕТОДИЧЕСКИЕ УКАЗАНИЯ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ДЛЯ ВЫПОЛНЕНИЯ КОНТРОЛЬНОЙ РАБОТЫ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Для учащихся заочной формы обучения по дисциплине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«Основы социально-гуманитарных </w:t>
      </w:r>
      <w:r w:rsidR="002056B2" w:rsidRPr="00757745">
        <w:rPr>
          <w:rFonts w:ascii="Times New Roman" w:hAnsi="Times New Roman" w:cs="Times New Roman"/>
          <w:sz w:val="28"/>
          <w:szCs w:val="28"/>
        </w:rPr>
        <w:t>наук</w:t>
      </w:r>
      <w:r w:rsidRPr="00757745">
        <w:rPr>
          <w:rFonts w:ascii="Times New Roman" w:hAnsi="Times New Roman" w:cs="Times New Roman"/>
          <w:sz w:val="28"/>
          <w:szCs w:val="28"/>
        </w:rPr>
        <w:t>»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Буда-Кошелево, 202</w:t>
      </w:r>
      <w:r w:rsidR="000165AC" w:rsidRPr="00757745">
        <w:rPr>
          <w:rFonts w:ascii="Times New Roman" w:hAnsi="Times New Roman" w:cs="Times New Roman"/>
          <w:sz w:val="28"/>
          <w:szCs w:val="28"/>
        </w:rPr>
        <w:t>3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Автор: </w:t>
      </w: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757745">
        <w:rPr>
          <w:rFonts w:ascii="Times New Roman" w:hAnsi="Times New Roman" w:cs="Times New Roman"/>
          <w:b/>
          <w:sz w:val="28"/>
          <w:szCs w:val="28"/>
        </w:rPr>
        <w:t>Клименкова</w:t>
      </w:r>
      <w:proofErr w:type="spellEnd"/>
      <w:r w:rsidRPr="00757745">
        <w:rPr>
          <w:rFonts w:ascii="Times New Roman" w:hAnsi="Times New Roman" w:cs="Times New Roman"/>
          <w:b/>
          <w:sz w:val="28"/>
          <w:szCs w:val="28"/>
        </w:rPr>
        <w:t xml:space="preserve"> Л.А.,</w:t>
      </w:r>
      <w:r w:rsidRPr="00757745">
        <w:rPr>
          <w:rFonts w:ascii="Times New Roman" w:hAnsi="Times New Roman" w:cs="Times New Roman"/>
          <w:sz w:val="28"/>
          <w:szCs w:val="28"/>
        </w:rPr>
        <w:t xml:space="preserve"> преподаватель Учреждения образования «Буда-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Кошелевский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государственный аграрно-технический колледж»</w:t>
      </w: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Рассмотрено на заседании предметной(цикловой) комиссии</w:t>
      </w:r>
    </w:p>
    <w:p w:rsidR="008004DA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 w:rsidR="000165AC" w:rsidRPr="00757745">
        <w:rPr>
          <w:rFonts w:ascii="Times New Roman" w:hAnsi="Times New Roman" w:cs="Times New Roman"/>
          <w:sz w:val="28"/>
          <w:szCs w:val="28"/>
        </w:rPr>
        <w:t>предметов</w:t>
      </w:r>
    </w:p>
    <w:p w:rsidR="008004DA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Протокол № ____ от «__</w:t>
      </w:r>
      <w:proofErr w:type="gramStart"/>
      <w:r w:rsidRPr="00757745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>_______202</w:t>
      </w:r>
      <w:r w:rsidR="000165AC" w:rsidRPr="00757745">
        <w:rPr>
          <w:rFonts w:ascii="Times New Roman" w:hAnsi="Times New Roman" w:cs="Times New Roman"/>
          <w:sz w:val="28"/>
          <w:szCs w:val="28"/>
        </w:rPr>
        <w:t>3</w:t>
      </w:r>
      <w:r w:rsidRPr="00757745">
        <w:rPr>
          <w:rFonts w:ascii="Times New Roman" w:hAnsi="Times New Roman" w:cs="Times New Roman"/>
          <w:sz w:val="28"/>
          <w:szCs w:val="28"/>
        </w:rPr>
        <w:t>г.</w:t>
      </w:r>
    </w:p>
    <w:p w:rsidR="008004DA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Председатель___________ </w:t>
      </w:r>
      <w:r w:rsidR="000165AC" w:rsidRPr="00757745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 w:rsidR="000165AC" w:rsidRPr="00757745">
        <w:rPr>
          <w:rFonts w:ascii="Times New Roman" w:hAnsi="Times New Roman" w:cs="Times New Roman"/>
          <w:sz w:val="28"/>
          <w:szCs w:val="28"/>
        </w:rPr>
        <w:t>Скарина</w:t>
      </w:r>
      <w:proofErr w:type="spellEnd"/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DF17DD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Составлены в соответствие с учебной программой утвержденной </w:t>
      </w:r>
      <w:r w:rsidR="000165AC" w:rsidRPr="00757745">
        <w:rPr>
          <w:rFonts w:ascii="Times New Roman" w:hAnsi="Times New Roman" w:cs="Times New Roman"/>
          <w:b/>
          <w:sz w:val="28"/>
          <w:szCs w:val="28"/>
          <w:lang w:val="be-BY"/>
        </w:rPr>
        <w:t>Министерством образования, 2016, УО “Буда-Кошелевский государственный аграрно-технический колледж”, 2023</w:t>
      </w: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DF17DD" w:rsidRPr="00757745" w:rsidRDefault="00DF17DD" w:rsidP="00DF17D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В основу изучения учебной дисциплины “Основы социально-гуманитарных наук” положены стандарты интегрированных знаний по учебным дисциплинам «Философия» и «История белорусской государственности». </w:t>
      </w: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Основными целями изучения учебной дисциплины «Основы социально-гуманитарных наук» в учреждениях ССО являются: </w:t>
      </w:r>
    </w:p>
    <w:p w:rsidR="00DF17DD" w:rsidRPr="00757745" w:rsidRDefault="00DF17DD" w:rsidP="00DF17DD">
      <w:pPr>
        <w:pStyle w:val="a3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Формирование социально-личностных, социально-профессиональных и универсальных компетенций учащихся; </w:t>
      </w:r>
    </w:p>
    <w:p w:rsidR="00DF17DD" w:rsidRPr="00757745" w:rsidRDefault="00DF17DD" w:rsidP="00DF17DD">
      <w:pPr>
        <w:pStyle w:val="a3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Овладение культурой философского мышления и интегральным видением мира, базирующимися на гуманистических идеалах и принципах деятельности; </w:t>
      </w:r>
    </w:p>
    <w:p w:rsidR="00DF17DD" w:rsidRPr="00757745" w:rsidRDefault="00DF17DD" w:rsidP="00DF17DD">
      <w:pPr>
        <w:pStyle w:val="a3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Освоение концептуальных знаний по истории развития государственных институтов и неотъемлемых атрибутах белорусской государственности; </w:t>
      </w:r>
    </w:p>
    <w:p w:rsidR="00DF17DD" w:rsidRPr="00757745" w:rsidRDefault="00DF17DD" w:rsidP="00DF17DD">
      <w:pPr>
        <w:pStyle w:val="a3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Формирование, как общих гуманитарных, так и гражданско</w:t>
      </w:r>
      <w:r w:rsidR="00224550" w:rsidRPr="00757745">
        <w:rPr>
          <w:rFonts w:ascii="Times New Roman" w:hAnsi="Times New Roman" w:cs="Times New Roman"/>
          <w:sz w:val="28"/>
          <w:szCs w:val="28"/>
        </w:rPr>
        <w:t xml:space="preserve">- </w:t>
      </w:r>
      <w:r w:rsidRPr="00757745">
        <w:rPr>
          <w:rFonts w:ascii="Times New Roman" w:hAnsi="Times New Roman" w:cs="Times New Roman"/>
          <w:sz w:val="28"/>
          <w:szCs w:val="28"/>
        </w:rPr>
        <w:t xml:space="preserve">патриотических компетенций; </w:t>
      </w:r>
    </w:p>
    <w:p w:rsidR="00DF17DD" w:rsidRPr="00757745" w:rsidRDefault="00DF17DD" w:rsidP="00DF17DD">
      <w:pPr>
        <w:pStyle w:val="a3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Создание устойчивого представления об историческом пути и целях дальнейшего развития белорусского государства; </w:t>
      </w:r>
    </w:p>
    <w:p w:rsidR="008004DA" w:rsidRPr="00757745" w:rsidRDefault="00DF17DD" w:rsidP="00DF17DD">
      <w:pPr>
        <w:pStyle w:val="a3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Умение работать с источниками знаний; применять научно-теоритические знания для решения практических задач в профессиональной деятельности, межличностном общении.</w:t>
      </w:r>
    </w:p>
    <w:p w:rsidR="00DF2200" w:rsidRPr="00757745" w:rsidRDefault="00DF2200" w:rsidP="00DF2200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2200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 xml:space="preserve">ПЕРЕЧЕНЬ РЕКОМЕНДУЕМОЙ ЛИТЕРАТУРЫ </w:t>
      </w: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1. История философии, (под редакцией В.П. </w:t>
      </w:r>
      <w:proofErr w:type="spellStart"/>
      <w:proofErr w:type="gramStart"/>
      <w:r w:rsidRPr="00757745">
        <w:rPr>
          <w:rFonts w:ascii="Times New Roman" w:hAnsi="Times New Roman" w:cs="Times New Roman"/>
          <w:sz w:val="28"/>
          <w:szCs w:val="28"/>
        </w:rPr>
        <w:t>Кохановского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 xml:space="preserve"> Ростов-на</w:t>
      </w:r>
      <w:r w:rsidR="002056B2" w:rsidRPr="00757745">
        <w:rPr>
          <w:rFonts w:ascii="Times New Roman" w:hAnsi="Times New Roman" w:cs="Times New Roman"/>
          <w:sz w:val="28"/>
          <w:szCs w:val="28"/>
        </w:rPr>
        <w:t>-</w:t>
      </w:r>
      <w:r w:rsidRPr="00757745">
        <w:rPr>
          <w:rFonts w:ascii="Times New Roman" w:hAnsi="Times New Roman" w:cs="Times New Roman"/>
          <w:sz w:val="28"/>
          <w:szCs w:val="28"/>
        </w:rPr>
        <w:t xml:space="preserve">Дону, «Феникс», 2001.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2. Козел А.А. Философская мысль Беларуси. Мн.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Амалфея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», 2004.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Нижников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С.А. История философии: Курс лекций. М. «Экзамен», 2004.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4. Основы современной философии.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. Издательство «Лань», 2001.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5. Современная западная философия (под редакцией Т.Г.Румянцевой) Мн.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Вышэйшая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школа», 2000.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6. Философия (под редакцией В.П.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Кохановского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>) Ростов-на-Дону «Феникс»,</w:t>
      </w:r>
      <w:r w:rsidR="002056B2" w:rsidRPr="00757745">
        <w:rPr>
          <w:rFonts w:ascii="Times New Roman" w:hAnsi="Times New Roman" w:cs="Times New Roman"/>
          <w:sz w:val="28"/>
          <w:szCs w:val="28"/>
        </w:rPr>
        <w:t xml:space="preserve"> </w:t>
      </w:r>
      <w:r w:rsidRPr="00757745">
        <w:rPr>
          <w:rFonts w:ascii="Times New Roman" w:hAnsi="Times New Roman" w:cs="Times New Roman"/>
          <w:sz w:val="28"/>
          <w:szCs w:val="28"/>
        </w:rPr>
        <w:t xml:space="preserve">2000.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7. Философия (под редакцией Н.И. Жукова). Мн. 1999.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А.Н. Философия древнего мира. М. «Высшая школа», 1999.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9. Это человек: Антология (составил П.С. Гуревич) М. «Высшая школа», 1995.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10.</w:t>
      </w:r>
      <w:r w:rsidR="002056B2" w:rsidRPr="00757745">
        <w:rPr>
          <w:rFonts w:ascii="Times New Roman" w:hAnsi="Times New Roman" w:cs="Times New Roman"/>
          <w:sz w:val="28"/>
          <w:szCs w:val="28"/>
        </w:rPr>
        <w:t xml:space="preserve"> </w:t>
      </w:r>
      <w:r w:rsidRPr="00757745">
        <w:rPr>
          <w:rFonts w:ascii="Times New Roman" w:hAnsi="Times New Roman" w:cs="Times New Roman"/>
          <w:sz w:val="28"/>
          <w:szCs w:val="28"/>
        </w:rPr>
        <w:t xml:space="preserve">С.Р.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Аблеев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. Основы философии. Вводный курс. Издательство «ВЛАДОС», 2003 </w:t>
      </w:r>
    </w:p>
    <w:p w:rsidR="00357FB3" w:rsidRPr="00757745" w:rsidRDefault="00357FB3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7745">
        <w:rPr>
          <w:rFonts w:ascii="Times New Roman" w:hAnsi="Times New Roman" w:cs="Times New Roman"/>
          <w:sz w:val="28"/>
          <w:szCs w:val="28"/>
          <w:u w:val="single"/>
        </w:rPr>
        <w:t xml:space="preserve">Литература к разделу «Социология о человеке и обществе»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11.Бабосов Е.М. Социология в текстах. Хрестоматия. Мн.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ТетраСиситемс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», 2003.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12.Борисенков А.А. Политические отношения: сущность и виды. «Социально- гуманитарные знания», 2004 №1.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13. Ефимов Ю.Г. Миграция и политический процесс: проблема соотношения. «Социально- гуманитарные знания», 2006 №3.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14. Карпухин О.И. Сделала ли молодёжь свой выбор? «Социально</w:t>
      </w:r>
      <w:r w:rsidR="002056B2" w:rsidRPr="00757745">
        <w:rPr>
          <w:rFonts w:ascii="Times New Roman" w:hAnsi="Times New Roman" w:cs="Times New Roman"/>
          <w:sz w:val="28"/>
          <w:szCs w:val="28"/>
        </w:rPr>
        <w:t>-</w:t>
      </w:r>
      <w:r w:rsidRPr="00757745">
        <w:rPr>
          <w:rFonts w:ascii="Times New Roman" w:hAnsi="Times New Roman" w:cs="Times New Roman"/>
          <w:sz w:val="28"/>
          <w:szCs w:val="28"/>
        </w:rPr>
        <w:t xml:space="preserve">гуманитарные знания», 2000 №4.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15. Коган М.С. Гражданское общество как культурная форма социальной системы. «Социально-гуманитарные знания», 2000 №6.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16. Кочеткова Л.Н. Социальное государство: цели и функции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Социальногуманитарные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знания», 2008 №3.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17. Кравченко А.И. Обществознание. М. «Академия», 2000.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18. Кравченко А.И. Социология и политология. М. «Академия», 2001.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19.Кретов Б.И. Современные западные концепции лидерства «Социально</w:t>
      </w:r>
      <w:r w:rsidR="002056B2" w:rsidRPr="00757745">
        <w:rPr>
          <w:rFonts w:ascii="Times New Roman" w:hAnsi="Times New Roman" w:cs="Times New Roman"/>
          <w:sz w:val="28"/>
          <w:szCs w:val="28"/>
        </w:rPr>
        <w:t>-</w:t>
      </w:r>
      <w:r w:rsidRPr="00757745">
        <w:rPr>
          <w:rFonts w:ascii="Times New Roman" w:hAnsi="Times New Roman" w:cs="Times New Roman"/>
          <w:sz w:val="28"/>
          <w:szCs w:val="28"/>
        </w:rPr>
        <w:t xml:space="preserve">гуманитарные знания», 2000 №4.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20. Куракина Л.М. Социализация и духовность: к проблеме взаимосвязи. «Социально-гуманитарные знания», 2007 №3.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21. Курбатов В.И. Обществознание. Ростов-на-Дону, «Феникс», 1999.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22.</w:t>
      </w:r>
      <w:r w:rsidR="002056B2" w:rsidRPr="007577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Лаптенок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С.Д. Учащаяся молодёжь.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Чалавек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Грамадства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. Свет», 2005 № 1.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23. Маркович Д.Ж. Общая социология: Учебник. М.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», 1998.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24.А.Мендра. Основы социологии: Учебное пособие. М., 1999.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25.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Михайлёнок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О.М. Понятие «среднего класса» в современной социально-политической науке. «Социально-гуманитарные знания», 2007 №1.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26. Мудрик А.В. Социализация человека. М. «Академия», 2004.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27. Политическая социология. Ростов-на-Дону. «Феникс», 1997.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28.Смольков В.Г. Социальный контроль «Социально-гуманитарные знания», 2000 № 4.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29. Социология: Учебник для вузов (под редакцией А.Н.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Елсукова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>) Мн.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ТетраСистемс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», 2004.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30. Социология: Учебник (под общей редакцией В.П. Сальникова) СПб «Лань», 2000.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31. Степаненко И.Б. Молодёжь: проблемы социализации и адаптации к реалиям трансформирующегося общества.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Чалавек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Грамадства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. Свет.», 2005, №2.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32. Трофимов М.И. Политика и экономика. «Социально-гуманитарные знания», 2007 №5.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33.Харчева В. Основы социологии. Учебник для вузов. М. «Логос», 1999.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34.Ховрин.А.Ю. Государственная молодёжная политика: синтез патернализма и социального партнёрства. «Социально-гуманитарные знания», 2007 №7.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35. Человек и общество (под редакцией С.В. Решетникова, Я.С. Яскевич) Мн.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ТетраСистемс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», 2001.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36. Чусовитин А.Г. Бесконфликтные социальные взаимодействия «Социально-гуманитарные знания», 2000 №6. </w:t>
      </w:r>
    </w:p>
    <w:p w:rsidR="00357FB3" w:rsidRPr="00757745" w:rsidRDefault="00357FB3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7745">
        <w:rPr>
          <w:rFonts w:ascii="Times New Roman" w:hAnsi="Times New Roman" w:cs="Times New Roman"/>
          <w:sz w:val="28"/>
          <w:szCs w:val="28"/>
          <w:u w:val="single"/>
        </w:rPr>
        <w:t xml:space="preserve">Литература к разделу «Что надо знать о политике»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37. Белов Г.А. Политология: Учебное пособие. М.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ЧеРо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», 1999.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38. Белякова Н.Н. Права и свободы человека. Мн., 2001.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39. Гавриленко В.Г. Основы политологии. Мн. «Право и экономика», 2000.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40.Кривогуз И.М Политология: Учебное пособие. М.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>», 1999.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41. Мельник В.А. Современный словарь по политологии. Мн. «Книжный дом», 2004.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42.Мушинский В.О. Азбука политики. Введение в политическую науку. М., 1998.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43. Основы политологии: Учебное пособие. Ростов-на-Дону., «Феникс», 2000.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44. Политология: Справочн</w:t>
      </w:r>
      <w:r w:rsidR="00357FB3" w:rsidRPr="00757745">
        <w:rPr>
          <w:rFonts w:ascii="Times New Roman" w:hAnsi="Times New Roman" w:cs="Times New Roman"/>
          <w:sz w:val="28"/>
          <w:szCs w:val="28"/>
        </w:rPr>
        <w:t xml:space="preserve">ик студента. М. «Слово», 2001.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45. Политология: Учебное пособие (под редакцией Б.И. </w:t>
      </w:r>
      <w:proofErr w:type="spellStart"/>
      <w:proofErr w:type="gramStart"/>
      <w:r w:rsidRPr="00757745">
        <w:rPr>
          <w:rFonts w:ascii="Times New Roman" w:hAnsi="Times New Roman" w:cs="Times New Roman"/>
          <w:sz w:val="28"/>
          <w:szCs w:val="28"/>
        </w:rPr>
        <w:t>Кретова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 xml:space="preserve"> М. «Высшая школа», 2001.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46. Права человека: Учебное пособие (автор-составитель С.П.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Кацубо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, И.В.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Кучвальская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, С.Б.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Лугвин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>) Мн.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Амалфея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», 2002.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47. Политология (проблемы теории) СПб. «Лань», 2000.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48. Соловей Т.Г. Политологический анализ: общественные организации и движения Республики Беларусь.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Чалавек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Грамадства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. Свет», 1997 №6. </w:t>
      </w:r>
    </w:p>
    <w:p w:rsidR="00357FB3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49.Сувалова Е.Н. История общественных движений и политических партий. Мн., 2005. </w:t>
      </w:r>
    </w:p>
    <w:p w:rsidR="00DF17DD" w:rsidRPr="00757745" w:rsidRDefault="00DF17DD" w:rsidP="00757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50.Тавадов Г.Т. Политология: Учебное пособие. М. «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Фаир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>-Пресс», 2000.</w:t>
      </w:r>
    </w:p>
    <w:p w:rsidR="00357FB3" w:rsidRPr="00757745" w:rsidRDefault="00357FB3" w:rsidP="008004D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57FB3" w:rsidRPr="00757745" w:rsidRDefault="00357FB3" w:rsidP="008004D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004DA" w:rsidRPr="00757745" w:rsidRDefault="008004DA" w:rsidP="00DF22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КРИТЕРИИ ОЦЕНКИ ВЫПОЛНЕНИЯ КОНТРОЛЬНОЙ РАБОТЫ</w:t>
      </w: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04DA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7745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Отметка «зачтено» выставляется при условии: </w:t>
      </w:r>
    </w:p>
    <w:p w:rsidR="008004DA" w:rsidRPr="00757745" w:rsidRDefault="008004DA" w:rsidP="002056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Работа выполнена в полном объеме, в соответствии с заданием, ответы на все теоретические вопросы даны полно, последовательно. </w:t>
      </w:r>
    </w:p>
    <w:p w:rsidR="008004DA" w:rsidRPr="00757745" w:rsidRDefault="008004DA" w:rsidP="002056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Работа аккуратно оформлена, приведен список используемой литературы.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  <w:u w:val="single"/>
        </w:rPr>
        <w:t>Работа может быть зачтена</w:t>
      </w:r>
      <w:r w:rsidRPr="00757745">
        <w:rPr>
          <w:rFonts w:ascii="Times New Roman" w:hAnsi="Times New Roman" w:cs="Times New Roman"/>
          <w:sz w:val="28"/>
          <w:szCs w:val="28"/>
        </w:rPr>
        <w:t xml:space="preserve">, если она содержит единичные </w:t>
      </w:r>
      <w:r w:rsidR="002056B2" w:rsidRPr="00757745">
        <w:rPr>
          <w:rFonts w:ascii="Times New Roman" w:hAnsi="Times New Roman" w:cs="Times New Roman"/>
          <w:sz w:val="28"/>
          <w:szCs w:val="28"/>
        </w:rPr>
        <w:t>н</w:t>
      </w:r>
      <w:r w:rsidRPr="00757745">
        <w:rPr>
          <w:rFonts w:ascii="Times New Roman" w:hAnsi="Times New Roman" w:cs="Times New Roman"/>
          <w:sz w:val="28"/>
          <w:szCs w:val="28"/>
        </w:rPr>
        <w:t xml:space="preserve">есущественные ошибки: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Описки, не искажающие сути ответа на теоретические вопросы;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Неточности, допущенные при ответе на теоретические вопросы;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Отсутствие выводов в процессе освещения вопросов;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Отсутствие списка используемо литературы или несоответствие его оформления стандарту.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  <w:u w:val="single"/>
        </w:rPr>
        <w:t>Отметка «не зачтено» выставляется при условии: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Работа выполнена не в полном объеме или содержатся следующие существенны</w:t>
      </w:r>
      <w:r w:rsidR="002056B2" w:rsidRPr="00757745">
        <w:rPr>
          <w:rFonts w:ascii="Times New Roman" w:hAnsi="Times New Roman" w:cs="Times New Roman"/>
          <w:sz w:val="28"/>
          <w:szCs w:val="28"/>
        </w:rPr>
        <w:t>е</w:t>
      </w:r>
      <w:r w:rsidRPr="00757745">
        <w:rPr>
          <w:rFonts w:ascii="Times New Roman" w:hAnsi="Times New Roman" w:cs="Times New Roman"/>
          <w:sz w:val="28"/>
          <w:szCs w:val="28"/>
        </w:rPr>
        <w:t xml:space="preserve"> ошибки: не раскрыто основное содержание вопросов задания;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Ответ на теоретические вопросы полностью переписаны из учебной литературы без адаптации к контрольному заданию.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="002056B2" w:rsidRPr="00757745">
        <w:rPr>
          <w:rFonts w:ascii="Times New Roman" w:hAnsi="Times New Roman" w:cs="Times New Roman"/>
          <w:sz w:val="28"/>
          <w:szCs w:val="28"/>
        </w:rPr>
        <w:t xml:space="preserve"> </w:t>
      </w:r>
      <w:r w:rsidRPr="00757745">
        <w:rPr>
          <w:rFonts w:ascii="Times New Roman" w:hAnsi="Times New Roman" w:cs="Times New Roman"/>
          <w:sz w:val="28"/>
          <w:szCs w:val="28"/>
        </w:rPr>
        <w:t>Отдельные вопросы в работе освещ</w:t>
      </w:r>
      <w:r w:rsidR="002056B2" w:rsidRPr="00757745">
        <w:rPr>
          <w:rFonts w:ascii="Times New Roman" w:hAnsi="Times New Roman" w:cs="Times New Roman"/>
          <w:sz w:val="28"/>
          <w:szCs w:val="28"/>
        </w:rPr>
        <w:t>ены не в соответствии с вариант</w:t>
      </w:r>
      <w:r w:rsidRPr="00757745">
        <w:rPr>
          <w:rFonts w:ascii="Times New Roman" w:hAnsi="Times New Roman" w:cs="Times New Roman"/>
          <w:sz w:val="28"/>
          <w:szCs w:val="28"/>
        </w:rPr>
        <w:t xml:space="preserve">ом задания; </w:t>
      </w:r>
    </w:p>
    <w:p w:rsidR="008004DA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Контрольная работа выполнена небрежно, неразборчивым почерком, а также не по заданному варианту, возвращается учащемуся без проверки с указанием причин возврата.</w:t>
      </w:r>
    </w:p>
    <w:p w:rsidR="00357FB3" w:rsidRDefault="00357FB3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84CFD" w:rsidRPr="00757745" w:rsidRDefault="00E84CFD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57FB3" w:rsidRPr="00757745" w:rsidRDefault="00357FB3" w:rsidP="00DF22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 xml:space="preserve">ЗАДАНИЯ ДЛЯ ДОМАШНИХ КОНТРОЛЬНЫХ РАБОТ И МЕТОДИЧЕСКИЕ РЕКОМЕНДАЦИИ ПО ИХ ВЫПОЛНЕНИЮ </w:t>
      </w:r>
    </w:p>
    <w:p w:rsidR="00357FB3" w:rsidRPr="00757745" w:rsidRDefault="00357FB3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7FB3" w:rsidRPr="00757745" w:rsidRDefault="00357FB3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По дисциплине предусматривается выполнение одной домашней контрольный работы. Контрольная работа дает возможность осуществлять текущий контроль за самостоятельной работой учащихся и координировать их работу над учебным материалом в межсессионный период. 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При выполнении контрольной работы учащемуся следует изучить методические рекомендации, в которых дана примерная структура изучения раздела, темы дисциплины, рекомендована литература для использования.</w:t>
      </w:r>
      <w:r w:rsidRPr="00757745">
        <w:rPr>
          <w:rFonts w:ascii="Times New Roman" w:hAnsi="Times New Roman" w:cs="Times New Roman"/>
          <w:sz w:val="28"/>
          <w:szCs w:val="28"/>
        </w:rPr>
        <w:br/>
        <w:t>Необходимо также использовать различные справочные материалы, статьи в научно-популярных журналах, материалы периодической печати.</w:t>
      </w:r>
      <w:r w:rsidRPr="00757745">
        <w:rPr>
          <w:rFonts w:ascii="Times New Roman" w:hAnsi="Times New Roman" w:cs="Times New Roman"/>
          <w:sz w:val="28"/>
          <w:szCs w:val="28"/>
        </w:rPr>
        <w:br/>
        <w:t>Качество письменной работы оценивается, прежде всего, по тому, насколько самостоятельно и правильно раскрыты основные вопросы темы, охарактеризованы понятия, проанализированы и интерпретированы явления и факты. Изложение должно быть творческим, а не компилятивным. Не следует перегружать работу цитатами. Если цитата приводится, ее необходимо записать дословно, взять в кавычки и указать источник, из которого она взята (фамилия автора, название произведения, место и год издания, том, часть, параграф, страница).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Не разрешается переписывание текстов из брошюр, статей и учебников.</w:t>
      </w:r>
      <w:r w:rsidRPr="00757745">
        <w:rPr>
          <w:rFonts w:ascii="Times New Roman" w:hAnsi="Times New Roman" w:cs="Times New Roman"/>
          <w:sz w:val="28"/>
          <w:szCs w:val="28"/>
        </w:rPr>
        <w:br/>
        <w:t xml:space="preserve">После успешного выполнения домашней контрольной работы учащийся допускается к </w:t>
      </w:r>
      <w:r w:rsidR="002056B2" w:rsidRPr="00757745">
        <w:rPr>
          <w:rFonts w:ascii="Times New Roman" w:hAnsi="Times New Roman" w:cs="Times New Roman"/>
          <w:sz w:val="28"/>
          <w:szCs w:val="28"/>
        </w:rPr>
        <w:t>обязательной</w:t>
      </w:r>
      <w:r w:rsidRPr="00757745">
        <w:rPr>
          <w:rFonts w:ascii="Times New Roman" w:hAnsi="Times New Roman" w:cs="Times New Roman"/>
          <w:sz w:val="28"/>
          <w:szCs w:val="28"/>
        </w:rPr>
        <w:t xml:space="preserve"> контрольной работе.</w:t>
      </w:r>
      <w:r w:rsidRPr="00757745">
        <w:rPr>
          <w:rFonts w:ascii="Times New Roman" w:hAnsi="Times New Roman" w:cs="Times New Roman"/>
          <w:sz w:val="28"/>
          <w:szCs w:val="28"/>
        </w:rPr>
        <w:br/>
        <w:t>Контрольная работа должна быть написана разборчивым почерком в тетради с пронумерованными страницами. Первый лист оформляется как титульный.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Для замечаний и поправок преподавателя справа страницы оставляются поля, а также не менее одной чистой страницы для рецензии. В конце контрольной работы приводится перечень использованной литературы с соответствующим библиографическим описанием. Работа должна быть датирована и подписана учащимся. Объем работы не должен превышать 12-15 листов ученической тетради.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Выполненная домашняя контрольная работа должна быть предоставлена в колледж не позднее чем за 10 дней до начала лабораторно-экзаменационной сессии. Домашняя контрольная работа, представленная после установленного учебным графиком срока ее сдачи, принимается на рецензирование с разрешения руководителя учреждения образования. В период лабораторно-экзаменационной сессии по такой работе может быть проведено устной собеседование.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По результатам выполнения домашней контрольной работы выставляется зачет. Не зачитывается и возвращается учащемуся на доработку, как правило, контрольная работа, если в ней не раскрыты теоретические вопросы, задания и ответы на них полностью переписаны из учебной литературы, без адаптации к конкретному заданию.</w:t>
      </w:r>
    </w:p>
    <w:p w:rsidR="00E84CFD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Доработанный вариант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незачтенной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контрольной работы предоставляется на рецензирование вместе с прежним вариантом, при этом правильно выполненная часть задания не переписывается.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Контрольная работа, оформленная небрежно, написанная неразборчивым почерком, а также выполненная по неправильно выбранному варианту, возвращается учащемуся без проверки с указанием причин возврата. В случае выполнения работы по неправильно выбранному варианту учащийся должен выполнить работу согласно своему варианту задания. Работа, оформленная небрежно, рецензированию не подлежит и возвращается учащемуся для надлежащего оформления.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Отрецензированная преподавателем домашняя контрольная работа возвращается учащемуся. Зачтенные домашние контрольные работы по дисциплине предъявляются учащимся преподавателю при проведении </w:t>
      </w:r>
      <w:proofErr w:type="gramStart"/>
      <w:r w:rsidR="002056B2" w:rsidRPr="00757745">
        <w:rPr>
          <w:rFonts w:ascii="Times New Roman" w:hAnsi="Times New Roman" w:cs="Times New Roman"/>
          <w:sz w:val="28"/>
          <w:szCs w:val="28"/>
        </w:rPr>
        <w:t xml:space="preserve">обязательной </w:t>
      </w:r>
      <w:r w:rsidRPr="00757745">
        <w:rPr>
          <w:rFonts w:ascii="Times New Roman" w:hAnsi="Times New Roman" w:cs="Times New Roman"/>
          <w:sz w:val="28"/>
          <w:szCs w:val="28"/>
        </w:rPr>
        <w:t xml:space="preserve"> контрольной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 xml:space="preserve"> работы, после написания которой</w:t>
      </w:r>
      <w:r w:rsidR="002056B2" w:rsidRPr="00757745">
        <w:rPr>
          <w:rFonts w:ascii="Times New Roman" w:hAnsi="Times New Roman" w:cs="Times New Roman"/>
          <w:sz w:val="28"/>
          <w:szCs w:val="28"/>
        </w:rPr>
        <w:t>,</w:t>
      </w:r>
      <w:r w:rsidRPr="00757745">
        <w:rPr>
          <w:rFonts w:ascii="Times New Roman" w:hAnsi="Times New Roman" w:cs="Times New Roman"/>
          <w:sz w:val="28"/>
          <w:szCs w:val="28"/>
        </w:rPr>
        <w:t xml:space="preserve"> работы передаются в заочное отделение.</w:t>
      </w:r>
    </w:p>
    <w:p w:rsidR="00DF2200" w:rsidRPr="00757745" w:rsidRDefault="00DF2200" w:rsidP="00DF220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Выполнение домашней контрольной работы активизирует самостоятельную работу учащихся при изучении курса ОСГН и подготовке к итоговой (обязательной) контрольной работе, способствует формированию навыков отбора и изучения научной литературы, умению грамотно и структурировано излагать материал и совершенствованию умений применять знания при объяснении актуальных проблем развития потребительской кооперации. Основу подготовки учащегося к написанию домашней контрольной работы составляет самостоятельное изучение научной и учебной литературы.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Прежде чем приступить к выполнению домашней контрольной работы учащемуся рекомендуется выполнить следующее: 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по программе и учебному пособию оз</w:t>
      </w:r>
      <w:r w:rsidR="002056B2" w:rsidRPr="00757745">
        <w:rPr>
          <w:rFonts w:ascii="Times New Roman" w:hAnsi="Times New Roman" w:cs="Times New Roman"/>
          <w:sz w:val="28"/>
          <w:szCs w:val="28"/>
        </w:rPr>
        <w:t>накомиться с содержанием курса «</w:t>
      </w:r>
      <w:r w:rsidRPr="00757745">
        <w:rPr>
          <w:rFonts w:ascii="Times New Roman" w:hAnsi="Times New Roman" w:cs="Times New Roman"/>
          <w:sz w:val="28"/>
          <w:szCs w:val="28"/>
        </w:rPr>
        <w:t xml:space="preserve">Основы социально – гуманитарных </w:t>
      </w:r>
      <w:proofErr w:type="gramStart"/>
      <w:r w:rsidRPr="00757745">
        <w:rPr>
          <w:rFonts w:ascii="Times New Roman" w:hAnsi="Times New Roman" w:cs="Times New Roman"/>
          <w:sz w:val="28"/>
          <w:szCs w:val="28"/>
        </w:rPr>
        <w:t>наук»</w:t>
      </w:r>
      <w:r w:rsidR="002056B2" w:rsidRPr="0075774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056B2" w:rsidRPr="00757745">
        <w:rPr>
          <w:rFonts w:ascii="Times New Roman" w:hAnsi="Times New Roman" w:cs="Times New Roman"/>
          <w:sz w:val="28"/>
          <w:szCs w:val="28"/>
        </w:rPr>
        <w:t>ОСГН)</w:t>
      </w:r>
      <w:r w:rsidRPr="0075774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усвоить основное содержание раздела курса, по теме которого пишется работа;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изучить тему, по вопросу которой выполняется контрольная работа;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прочитать учебную и дополнительную литературу, конспектируя содержащиеся в ней наиболее важные тезисы и положения; 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составить план ответа по вопросу и письменно изложить основное содержание теоретического материала. </w:t>
      </w: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задания определяется по последней цифре шифра</w:t>
      </w:r>
      <w:r w:rsidRPr="00757745">
        <w:rPr>
          <w:rFonts w:ascii="Times New Roman" w:hAnsi="Times New Roman" w:cs="Times New Roman"/>
          <w:sz w:val="28"/>
          <w:szCs w:val="28"/>
        </w:rPr>
        <w:t>.</w:t>
      </w:r>
    </w:p>
    <w:p w:rsidR="00357FB3" w:rsidRPr="00757745" w:rsidRDefault="00357FB3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Контрольная работа должна быть написана разборчивым почерком в ученической тетради. </w:t>
      </w:r>
    </w:p>
    <w:p w:rsidR="00357FB3" w:rsidRPr="00757745" w:rsidRDefault="00357FB3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Домашняя контрольная работа, представленная после установленного учебным графиком срока ее сдачи, принимается на рецензирование с разрешения директора колледжа. </w:t>
      </w:r>
    </w:p>
    <w:p w:rsidR="00357FB3" w:rsidRPr="00757745" w:rsidRDefault="00357FB3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Не засчитывается и возвращается учащемуся на доработку, если в ней имеются грубые ошибки или неполные ответы. </w:t>
      </w:r>
    </w:p>
    <w:p w:rsidR="00357FB3" w:rsidRPr="00757745" w:rsidRDefault="00357FB3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Контрольная работа, оформленная небрежно, написанная неразборчивым почерком, а также выполненная по неправильно выбранному варианту, возвращается учащемуся без проверки с указанием причин возврата. В случае выполнения работы по неправильно выбранному варианту учащийся должен выполнить работу согласно своему варианту задания.</w:t>
      </w:r>
    </w:p>
    <w:p w:rsidR="00357FB3" w:rsidRPr="00757745" w:rsidRDefault="00357FB3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7FB3" w:rsidRPr="00757745" w:rsidRDefault="00357FB3" w:rsidP="00A3797B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 xml:space="preserve"> ДОМАШНЯЯ КОНТРОЛЬНАЯ РАБОТА</w:t>
      </w:r>
    </w:p>
    <w:p w:rsidR="00224550" w:rsidRPr="00757745" w:rsidRDefault="00224550" w:rsidP="00357FB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1.</w:t>
      </w:r>
    </w:p>
    <w:p w:rsidR="000165AC" w:rsidRPr="00757745" w:rsidRDefault="000165AC" w:rsidP="000165AC">
      <w:pPr>
        <w:pStyle w:val="a3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Мировоззрение и его структура. Основные типы мировоззрения. Где и когда возникла философия? Что оно изучает? Основной вопрос философии. Практический смысл изучения философии. </w:t>
      </w:r>
    </w:p>
    <w:p w:rsidR="000165AC" w:rsidRPr="00757745" w:rsidRDefault="000165AC" w:rsidP="000165AC">
      <w:pPr>
        <w:pStyle w:val="a3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Социальные группы и общности. Решения национально-экономических проблем в Республике Беларусь.</w:t>
      </w:r>
    </w:p>
    <w:p w:rsidR="000165AC" w:rsidRPr="00757745" w:rsidRDefault="000165AC" w:rsidP="000165AC">
      <w:pPr>
        <w:pStyle w:val="a3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Формы правления: общая характеристика, структура</w:t>
      </w:r>
    </w:p>
    <w:p w:rsidR="000165AC" w:rsidRPr="00757745" w:rsidRDefault="000165AC" w:rsidP="000165AC">
      <w:pPr>
        <w:pStyle w:val="a3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Каким образом организация своими действиями может оказать влияние на окружающую среду? Приведите примеры положительного и отрицательного влияния организации на окружающую среду.</w:t>
      </w:r>
    </w:p>
    <w:p w:rsidR="000165AC" w:rsidRPr="00757745" w:rsidRDefault="000165AC" w:rsidP="000165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2.</w:t>
      </w:r>
    </w:p>
    <w:p w:rsidR="000165AC" w:rsidRPr="00757745" w:rsidRDefault="000165AC" w:rsidP="000165AC">
      <w:pPr>
        <w:pStyle w:val="a3"/>
        <w:numPr>
          <w:ilvl w:val="0"/>
          <w:numId w:val="10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Основные и неосновные законы диалектики.</w:t>
      </w:r>
    </w:p>
    <w:p w:rsidR="000165AC" w:rsidRPr="00757745" w:rsidRDefault="000165AC" w:rsidP="000165AC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Социальная структура. Социальный статус: понятие и виды.</w:t>
      </w:r>
    </w:p>
    <w:p w:rsidR="000165AC" w:rsidRPr="00757745" w:rsidRDefault="000165AC" w:rsidP="000165AC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Государство – основной инструмент политической системы общества.</w:t>
      </w:r>
    </w:p>
    <w:p w:rsidR="000165AC" w:rsidRPr="00757745" w:rsidRDefault="000165AC" w:rsidP="000165AC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Проанализируйте стиль руководства в Вашем коллективе, организации.</w:t>
      </w:r>
    </w:p>
    <w:p w:rsidR="000165AC" w:rsidRPr="00757745" w:rsidRDefault="000165AC" w:rsidP="000165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3.</w:t>
      </w:r>
    </w:p>
    <w:p w:rsidR="000165AC" w:rsidRPr="00757745" w:rsidRDefault="000165AC" w:rsidP="000165AC">
      <w:pPr>
        <w:pStyle w:val="a3"/>
        <w:numPr>
          <w:ilvl w:val="0"/>
          <w:numId w:val="11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Структура и динамика процесса познания.</w:t>
      </w:r>
    </w:p>
    <w:p w:rsidR="000165AC" w:rsidRPr="00757745" w:rsidRDefault="000165AC" w:rsidP="000165AC">
      <w:pPr>
        <w:pStyle w:val="a3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Социальная группа – основная форма социальных общностей.</w:t>
      </w:r>
    </w:p>
    <w:p w:rsidR="000165AC" w:rsidRPr="00757745" w:rsidRDefault="000165AC" w:rsidP="000165AC">
      <w:pPr>
        <w:pStyle w:val="a3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Сущность политического конфликта, пути и способы разрешения конфликтных ситуаций в политике.</w:t>
      </w:r>
    </w:p>
    <w:p w:rsidR="000165AC" w:rsidRPr="00757745" w:rsidRDefault="000165AC" w:rsidP="000165AC">
      <w:pPr>
        <w:pStyle w:val="a3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Особенности социализации ребенка в неполной семье (желательно на примере).</w:t>
      </w:r>
    </w:p>
    <w:p w:rsidR="000165AC" w:rsidRPr="00757745" w:rsidRDefault="000165AC" w:rsidP="000165AC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4.</w:t>
      </w:r>
    </w:p>
    <w:p w:rsidR="000165AC" w:rsidRPr="00757745" w:rsidRDefault="00F07176" w:rsidP="000165AC">
      <w:pPr>
        <w:pStyle w:val="a3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Предмет и основные понятия онтологии. Бытие и небытие. Материя и сознание как виды </w:t>
      </w:r>
      <w:proofErr w:type="gramStart"/>
      <w:r w:rsidRPr="00757745">
        <w:rPr>
          <w:rFonts w:ascii="Times New Roman" w:hAnsi="Times New Roman" w:cs="Times New Roman"/>
          <w:sz w:val="28"/>
          <w:szCs w:val="28"/>
        </w:rPr>
        <w:t>бытия .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 xml:space="preserve"> Атрибуты бытия.</w:t>
      </w:r>
    </w:p>
    <w:p w:rsidR="000165AC" w:rsidRPr="00757745" w:rsidRDefault="000165AC" w:rsidP="000165AC">
      <w:pPr>
        <w:pStyle w:val="a3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Личность и общество. Основные факторы развития личности.</w:t>
      </w:r>
    </w:p>
    <w:p w:rsidR="000165AC" w:rsidRPr="00757745" w:rsidRDefault="000165AC" w:rsidP="000165AC">
      <w:pPr>
        <w:pStyle w:val="a3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Парламент: общая характеристика, структура, компетенция, порядок работы.</w:t>
      </w:r>
    </w:p>
    <w:p w:rsidR="000165AC" w:rsidRPr="00757745" w:rsidRDefault="000165AC" w:rsidP="000165AC">
      <w:pPr>
        <w:pStyle w:val="a3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Какую роль в социализации личности выполняют средства массовой информации?</w:t>
      </w:r>
    </w:p>
    <w:p w:rsidR="000165AC" w:rsidRPr="00757745" w:rsidRDefault="000165AC" w:rsidP="000165AC">
      <w:pPr>
        <w:pStyle w:val="a3"/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5.</w:t>
      </w:r>
    </w:p>
    <w:p w:rsidR="000165AC" w:rsidRPr="00757745" w:rsidRDefault="000165AC" w:rsidP="000165AC">
      <w:pPr>
        <w:pStyle w:val="a3"/>
        <w:numPr>
          <w:ilvl w:val="0"/>
          <w:numId w:val="13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Философские концепции происхождения человека.</w:t>
      </w:r>
    </w:p>
    <w:p w:rsidR="000165AC" w:rsidRPr="00757745" w:rsidRDefault="000165AC" w:rsidP="000165AC">
      <w:pPr>
        <w:pStyle w:val="a3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Социализация индивида. Критерии успешной и неуспешной социализации.</w:t>
      </w:r>
    </w:p>
    <w:p w:rsidR="000165AC" w:rsidRPr="00757745" w:rsidRDefault="000165AC" w:rsidP="000165AC">
      <w:pPr>
        <w:pStyle w:val="a3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Внешняя политика: ее функции, цели, средства и субъекты.</w:t>
      </w:r>
    </w:p>
    <w:p w:rsidR="000165AC" w:rsidRPr="00757745" w:rsidRDefault="000165AC" w:rsidP="000165AC">
      <w:pPr>
        <w:pStyle w:val="a3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Назовите критерии дифференциации современного белорусского общества. На основе примеров из личного опыта, из сообщений газет, радио, телевидения назовите примеры имущественной градации общества.</w:t>
      </w: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CFD" w:rsidRDefault="00E84CFD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57745">
        <w:rPr>
          <w:rFonts w:ascii="Times New Roman" w:hAnsi="Times New Roman" w:cs="Times New Roman"/>
          <w:b/>
          <w:sz w:val="28"/>
          <w:szCs w:val="28"/>
        </w:rPr>
        <w:t>ВАРИАНТ 6.</w:t>
      </w:r>
    </w:p>
    <w:p w:rsidR="000165AC" w:rsidRPr="00757745" w:rsidRDefault="000165AC" w:rsidP="000165AC">
      <w:pPr>
        <w:pStyle w:val="a3"/>
        <w:numPr>
          <w:ilvl w:val="0"/>
          <w:numId w:val="14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Основные подходы к философскому анализу проблемы сознания.</w:t>
      </w:r>
    </w:p>
    <w:p w:rsidR="000165AC" w:rsidRPr="00757745" w:rsidRDefault="000165AC" w:rsidP="000165AC">
      <w:pPr>
        <w:pStyle w:val="a3"/>
        <w:numPr>
          <w:ilvl w:val="0"/>
          <w:numId w:val="1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Социальный контроль и его основные сферы реализации в обществе.</w:t>
      </w:r>
    </w:p>
    <w:p w:rsidR="000165AC" w:rsidRPr="00757745" w:rsidRDefault="00F86229" w:rsidP="000165AC">
      <w:pPr>
        <w:pStyle w:val="a3"/>
        <w:numPr>
          <w:ilvl w:val="0"/>
          <w:numId w:val="1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Основы конституционного строя Республики Беларусь. Президент. Правительство. Законодательная и судебная ветви власти Республики Беларусь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pStyle w:val="a3"/>
        <w:numPr>
          <w:ilvl w:val="0"/>
          <w:numId w:val="1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Проанализируйте имеющиеся на Вашей работе общественные организации: их место и роль.</w:t>
      </w:r>
    </w:p>
    <w:p w:rsidR="000165AC" w:rsidRPr="00757745" w:rsidRDefault="000165AC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7.</w:t>
      </w:r>
    </w:p>
    <w:p w:rsidR="00F07176" w:rsidRPr="00757745" w:rsidRDefault="00F86229" w:rsidP="00F0717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Основные этапы белорусской государственности. Их характеристика</w:t>
      </w:r>
      <w:r w:rsidR="00F07176" w:rsidRPr="007577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65AC" w:rsidRPr="00757745" w:rsidRDefault="000165AC" w:rsidP="000165AC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(отклоняющееся) поведение. Причины проявления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поведения в молодежной среде.</w:t>
      </w:r>
    </w:p>
    <w:p w:rsidR="000165AC" w:rsidRPr="00757745" w:rsidRDefault="000165AC" w:rsidP="000165AC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Проблема бюрократии и бюрократизма.</w:t>
      </w:r>
    </w:p>
    <w:p w:rsidR="000165AC" w:rsidRPr="00757745" w:rsidRDefault="000165AC" w:rsidP="000165AC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Какова роль лидера в группе (коллективе)? На конкретном примере. </w:t>
      </w:r>
    </w:p>
    <w:p w:rsidR="000165AC" w:rsidRPr="00757745" w:rsidRDefault="000165AC" w:rsidP="000165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8.</w:t>
      </w:r>
    </w:p>
    <w:p w:rsidR="000165AC" w:rsidRPr="00757745" w:rsidRDefault="00F86229" w:rsidP="000165AC">
      <w:pPr>
        <w:pStyle w:val="a3"/>
        <w:numPr>
          <w:ilvl w:val="0"/>
          <w:numId w:val="16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Социальная структура современного белорусского </w:t>
      </w:r>
      <w:proofErr w:type="gramStart"/>
      <w:r w:rsidRPr="00757745">
        <w:rPr>
          <w:rFonts w:ascii="Times New Roman" w:hAnsi="Times New Roman" w:cs="Times New Roman"/>
          <w:sz w:val="28"/>
          <w:szCs w:val="28"/>
        </w:rPr>
        <w:t>общества .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 xml:space="preserve"> Средний класс, предпринимательский класс белорусского общества</w:t>
      </w:r>
      <w:r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F86229" w:rsidP="000165AC">
      <w:pPr>
        <w:pStyle w:val="a3"/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Полоцкое и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Туровское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княжество.</w:t>
      </w:r>
      <w:r w:rsidRPr="00757745">
        <w:rPr>
          <w:rFonts w:ascii="Times New Roman" w:hAnsi="Times New Roman" w:cs="Times New Roman"/>
          <w:sz w:val="28"/>
          <w:szCs w:val="28"/>
        </w:rPr>
        <w:t xml:space="preserve"> История происхождение и формы правления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pStyle w:val="a3"/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Политические партии, партийные системы.</w:t>
      </w:r>
    </w:p>
    <w:p w:rsidR="000165AC" w:rsidRPr="00757745" w:rsidRDefault="000165AC" w:rsidP="000165AC">
      <w:pPr>
        <w:pStyle w:val="a3"/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Проанализируйте, какова роль и место социального института семьи и брака в нашем обществе.</w:t>
      </w:r>
    </w:p>
    <w:p w:rsidR="000165AC" w:rsidRPr="00757745" w:rsidRDefault="000165AC" w:rsidP="000165AC">
      <w:pPr>
        <w:pStyle w:val="a3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76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9.</w:t>
      </w:r>
    </w:p>
    <w:p w:rsidR="000165AC" w:rsidRPr="00757745" w:rsidRDefault="00F86229" w:rsidP="000165AC">
      <w:pPr>
        <w:pStyle w:val="a3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Культура и цивилизация. Функции культуры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F86229" w:rsidP="000165AC">
      <w:pPr>
        <w:pStyle w:val="a3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Социальный контроль. Социальные нормы и санкции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pStyle w:val="a3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Общественные организации и движения в политической системе. Сущность, функции и типология.</w:t>
      </w:r>
    </w:p>
    <w:p w:rsidR="000165AC" w:rsidRPr="00757745" w:rsidRDefault="000165AC" w:rsidP="000165AC">
      <w:pPr>
        <w:pStyle w:val="a3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Проанализируйте на конкретном примере возможные последствия быстрой вертикальной восходящей мобильности.</w:t>
      </w:r>
    </w:p>
    <w:p w:rsidR="000165AC" w:rsidRPr="00757745" w:rsidRDefault="000165AC" w:rsidP="000165AC">
      <w:pPr>
        <w:pStyle w:val="a3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76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10.</w:t>
      </w:r>
    </w:p>
    <w:p w:rsidR="00F86229" w:rsidRPr="00757745" w:rsidRDefault="00F86229" w:rsidP="000165AC">
      <w:pPr>
        <w:pStyle w:val="a3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Национально-государственное строительство в Беларуси в ХХ в.</w:t>
      </w:r>
    </w:p>
    <w:p w:rsidR="000165AC" w:rsidRPr="00757745" w:rsidRDefault="00F86229" w:rsidP="000165AC">
      <w:pPr>
        <w:pStyle w:val="a3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Значение и роль инноваций в развитие отдельных обществ и всего человечества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pStyle w:val="a3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Избирательное право и выборы.</w:t>
      </w:r>
    </w:p>
    <w:p w:rsidR="000165AC" w:rsidRPr="00757745" w:rsidRDefault="000165AC" w:rsidP="000165AC">
      <w:pPr>
        <w:pStyle w:val="a3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Каким может быть, на Ваш взгляд, социально одобряемый тип личности для нашего общества?</w:t>
      </w:r>
    </w:p>
    <w:p w:rsidR="000165AC" w:rsidRPr="00757745" w:rsidRDefault="000165AC" w:rsidP="00357FB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0165AC" w:rsidRPr="00757745" w:rsidSect="002056B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83009"/>
    <w:multiLevelType w:val="hybridMultilevel"/>
    <w:tmpl w:val="1C6CD4E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595E10"/>
    <w:multiLevelType w:val="hybridMultilevel"/>
    <w:tmpl w:val="B2EA456E"/>
    <w:lvl w:ilvl="0" w:tplc="FF9E0EE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F6714F"/>
    <w:multiLevelType w:val="hybridMultilevel"/>
    <w:tmpl w:val="E97CBB98"/>
    <w:lvl w:ilvl="0" w:tplc="EB5E00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B6129D"/>
    <w:multiLevelType w:val="hybridMultilevel"/>
    <w:tmpl w:val="7FD6CBE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41868AA"/>
    <w:multiLevelType w:val="hybridMultilevel"/>
    <w:tmpl w:val="42E4B48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0DC3313"/>
    <w:multiLevelType w:val="hybridMultilevel"/>
    <w:tmpl w:val="1A0EE866"/>
    <w:lvl w:ilvl="0" w:tplc="25FA4ABE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6797309"/>
    <w:multiLevelType w:val="hybridMultilevel"/>
    <w:tmpl w:val="D2C08E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C9D0D21"/>
    <w:multiLevelType w:val="hybridMultilevel"/>
    <w:tmpl w:val="9A58BC58"/>
    <w:lvl w:ilvl="0" w:tplc="FF9E0EE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0135907"/>
    <w:multiLevelType w:val="hybridMultilevel"/>
    <w:tmpl w:val="7466D68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37932F1"/>
    <w:multiLevelType w:val="hybridMultilevel"/>
    <w:tmpl w:val="ECF4E75C"/>
    <w:lvl w:ilvl="0" w:tplc="FF9E0EEA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9D07BA5"/>
    <w:multiLevelType w:val="hybridMultilevel"/>
    <w:tmpl w:val="7C983B4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FD5735B"/>
    <w:multiLevelType w:val="hybridMultilevel"/>
    <w:tmpl w:val="7E1EE40E"/>
    <w:lvl w:ilvl="0" w:tplc="A42004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37A2448"/>
    <w:multiLevelType w:val="hybridMultilevel"/>
    <w:tmpl w:val="D56C1378"/>
    <w:lvl w:ilvl="0" w:tplc="2BD4BFF6">
      <w:numFmt w:val="bullet"/>
      <w:lvlText w:val=""/>
      <w:lvlJc w:val="left"/>
      <w:pPr>
        <w:ind w:left="1422" w:hanging="855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4AB7A8B"/>
    <w:multiLevelType w:val="hybridMultilevel"/>
    <w:tmpl w:val="E578B8C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7452DED"/>
    <w:multiLevelType w:val="hybridMultilevel"/>
    <w:tmpl w:val="4F90AA4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93609E8"/>
    <w:multiLevelType w:val="hybridMultilevel"/>
    <w:tmpl w:val="8CC6FC4E"/>
    <w:lvl w:ilvl="0" w:tplc="FF9E0EEA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0320E04"/>
    <w:multiLevelType w:val="hybridMultilevel"/>
    <w:tmpl w:val="B02ADE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87B49F3"/>
    <w:multiLevelType w:val="hybridMultilevel"/>
    <w:tmpl w:val="6F6CF052"/>
    <w:lvl w:ilvl="0" w:tplc="0EC60BAE">
      <w:start w:val="3"/>
      <w:numFmt w:val="decimal"/>
      <w:lvlText w:val="%1."/>
      <w:lvlJc w:val="left"/>
      <w:pPr>
        <w:ind w:left="128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2"/>
  </w:num>
  <w:num w:numId="5">
    <w:abstractNumId w:val="17"/>
  </w:num>
  <w:num w:numId="6">
    <w:abstractNumId w:val="11"/>
  </w:num>
  <w:num w:numId="7">
    <w:abstractNumId w:val="10"/>
  </w:num>
  <w:num w:numId="8">
    <w:abstractNumId w:val="4"/>
  </w:num>
  <w:num w:numId="9">
    <w:abstractNumId w:val="6"/>
  </w:num>
  <w:num w:numId="10">
    <w:abstractNumId w:val="5"/>
  </w:num>
  <w:num w:numId="11">
    <w:abstractNumId w:val="16"/>
  </w:num>
  <w:num w:numId="12">
    <w:abstractNumId w:val="8"/>
  </w:num>
  <w:num w:numId="13">
    <w:abstractNumId w:val="3"/>
  </w:num>
  <w:num w:numId="14">
    <w:abstractNumId w:val="0"/>
  </w:num>
  <w:num w:numId="15">
    <w:abstractNumId w:val="15"/>
  </w:num>
  <w:num w:numId="16">
    <w:abstractNumId w:val="1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5F"/>
    <w:rsid w:val="000165AC"/>
    <w:rsid w:val="00123FAA"/>
    <w:rsid w:val="002056B2"/>
    <w:rsid w:val="00224550"/>
    <w:rsid w:val="00357FB3"/>
    <w:rsid w:val="005004F0"/>
    <w:rsid w:val="0051735F"/>
    <w:rsid w:val="00757745"/>
    <w:rsid w:val="008004DA"/>
    <w:rsid w:val="00932C0F"/>
    <w:rsid w:val="00A3797B"/>
    <w:rsid w:val="00AB6129"/>
    <w:rsid w:val="00CF41BB"/>
    <w:rsid w:val="00DF17DD"/>
    <w:rsid w:val="00DF2200"/>
    <w:rsid w:val="00E84CFD"/>
    <w:rsid w:val="00F07176"/>
    <w:rsid w:val="00F86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AA44"/>
  <w15:docId w15:val="{649DD5BD-32B0-4454-B086-C1794FDD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7DD"/>
    <w:pPr>
      <w:ind w:left="720"/>
      <w:contextualSpacing/>
    </w:pPr>
  </w:style>
  <w:style w:type="table" w:styleId="a4">
    <w:name w:val="Table Grid"/>
    <w:basedOn w:val="a1"/>
    <w:uiPriority w:val="59"/>
    <w:rsid w:val="002245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Strong"/>
    <w:basedOn w:val="a0"/>
    <w:uiPriority w:val="22"/>
    <w:qFormat/>
    <w:rsid w:val="00DF220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84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4C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2421</Words>
  <Characters>13801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HP</cp:lastModifiedBy>
  <cp:revision>3</cp:revision>
  <cp:lastPrinted>2023-09-15T05:23:00Z</cp:lastPrinted>
  <dcterms:created xsi:type="dcterms:W3CDTF">2023-09-15T05:18:00Z</dcterms:created>
  <dcterms:modified xsi:type="dcterms:W3CDTF">2023-09-15T05:25:00Z</dcterms:modified>
</cp:coreProperties>
</file>