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15" w:rsidRPr="007F4D15" w:rsidRDefault="007F4D15" w:rsidP="007F4D15">
      <w:pPr>
        <w:shd w:val="clear" w:color="auto" w:fill="FFFFFF"/>
        <w:spacing w:before="75" w:after="120" w:line="240" w:lineRule="auto"/>
        <w:jc w:val="center"/>
        <w:textAlignment w:val="baseline"/>
        <w:outlineLvl w:val="0"/>
        <w:rPr>
          <w:rFonts w:ascii="Verdana" w:eastAsia="Times New Roman" w:hAnsi="Verdana" w:cs="Times New Roman"/>
          <w:b/>
          <w:bCs/>
          <w:kern w:val="36"/>
          <w:sz w:val="36"/>
          <w:szCs w:val="36"/>
          <w:lang w:eastAsia="ru-RU"/>
        </w:rPr>
      </w:pPr>
      <w:bookmarkStart w:id="0" w:name="_GoBack"/>
      <w:r w:rsidRPr="007F4D15">
        <w:rPr>
          <w:rFonts w:ascii="Verdana" w:eastAsia="Times New Roman" w:hAnsi="Verdana" w:cs="Times New Roman"/>
          <w:b/>
          <w:bCs/>
          <w:kern w:val="36"/>
          <w:sz w:val="36"/>
          <w:szCs w:val="36"/>
          <w:lang w:eastAsia="ru-RU"/>
        </w:rPr>
        <w:t>Молодому специалисту</w:t>
      </w:r>
    </w:p>
    <w:bookmarkEnd w:id="0"/>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До срока распределения учащийся должен представить в комиссию по распределению письменный запрос из организации, в которую хочет распределиться. Данная организация должна быть подведомственна Министерству сельского хозяйства и продовольствия Республики Беларусь.</w:t>
      </w:r>
      <w:r w:rsidRPr="007F4D15">
        <w:rPr>
          <w:rFonts w:ascii="inherit" w:eastAsia="Times New Roman" w:hAnsi="inherit" w:cs="Times New Roman"/>
          <w:sz w:val="21"/>
          <w:szCs w:val="21"/>
          <w:lang w:eastAsia="ru-RU"/>
        </w:rPr>
        <w:br/>
        <w:t>В письме должна быть указана должность, оклад и предоставляется (конкретно какое) или не предоставляется жилье.</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Трудоустройство молодых специалистов, окончивших колледж, предпочтительно на должности специалистов среднего звена. </w:t>
      </w:r>
      <w:proofErr w:type="gramStart"/>
      <w:r w:rsidRPr="007F4D15">
        <w:rPr>
          <w:rFonts w:ascii="inherit" w:eastAsia="Times New Roman" w:hAnsi="inherit" w:cs="Times New Roman"/>
          <w:sz w:val="21"/>
          <w:szCs w:val="21"/>
          <w:lang w:eastAsia="ru-RU"/>
        </w:rPr>
        <w:t>Согласно Положения</w:t>
      </w:r>
      <w:proofErr w:type="gramEnd"/>
      <w:r w:rsidRPr="007F4D15">
        <w:rPr>
          <w:rFonts w:ascii="inherit" w:eastAsia="Times New Roman" w:hAnsi="inherit" w:cs="Times New Roman"/>
          <w:sz w:val="21"/>
          <w:szCs w:val="21"/>
          <w:lang w:eastAsia="ru-RU"/>
        </w:rPr>
        <w:t xml:space="preserve"> о распределении выпускники ССУЗ-ов могут быть трудоустроены на рабочие профессии, в случае отсутствия мест распределения на должности специалистов.</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С 1 сентября 2011 года вступил в силу Кодекс Республики Беларусь об образовании (далее — Кодекс об образовании). Постановлением Совета Министров Республики Беларусь от 22.06.2011 года № 821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 (далее — постановление № 821), которое также вступило в силу с 1 сентября 2011 года, утверждены:</w:t>
      </w:r>
    </w:p>
    <w:p w:rsidR="007F4D15" w:rsidRPr="007F4D15" w:rsidRDefault="007F4D15" w:rsidP="007F4D15">
      <w:pPr>
        <w:numPr>
          <w:ilvl w:val="0"/>
          <w:numId w:val="1"/>
        </w:numPr>
        <w:shd w:val="clear" w:color="auto" w:fill="FFFFFF"/>
        <w:spacing w:after="12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(далее — Положение о порядке распределения);</w:t>
      </w:r>
      <w:proofErr w:type="gramEnd"/>
    </w:p>
    <w:p w:rsidR="007F4D15" w:rsidRPr="007F4D15" w:rsidRDefault="007F4D15" w:rsidP="007F4D15">
      <w:pPr>
        <w:numPr>
          <w:ilvl w:val="0"/>
          <w:numId w:val="1"/>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Положение о порядке возмещения в </w:t>
      </w:r>
      <w:proofErr w:type="gramStart"/>
      <w:r w:rsidRPr="007F4D15">
        <w:rPr>
          <w:rFonts w:ascii="inherit" w:eastAsia="Times New Roman" w:hAnsi="inherit" w:cs="Times New Roman"/>
          <w:sz w:val="21"/>
          <w:szCs w:val="21"/>
          <w:lang w:eastAsia="ru-RU"/>
        </w:rPr>
        <w:t>республиканский</w:t>
      </w:r>
      <w:proofErr w:type="gramEnd"/>
      <w:r w:rsidRPr="007F4D15">
        <w:rPr>
          <w:rFonts w:ascii="inherit" w:eastAsia="Times New Roman" w:hAnsi="inherit" w:cs="Times New Roman"/>
          <w:sz w:val="21"/>
          <w:szCs w:val="21"/>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 Положение о целевой подготовке специалистов, рабочих, служащих.</w:t>
      </w:r>
    </w:p>
    <w:p w:rsidR="007F4D15" w:rsidRPr="007F4D15" w:rsidRDefault="007F4D15" w:rsidP="007F4D15">
      <w:pPr>
        <w:numPr>
          <w:ilvl w:val="0"/>
          <w:numId w:val="1"/>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Утратили силу в связи со вступлением в силу постановления № 821:</w:t>
      </w:r>
      <w:r w:rsidRPr="007F4D15">
        <w:rPr>
          <w:rFonts w:ascii="inherit" w:eastAsia="Times New Roman" w:hAnsi="inherit" w:cs="Times New Roman"/>
          <w:sz w:val="21"/>
          <w:szCs w:val="21"/>
          <w:lang w:eastAsia="ru-RU"/>
        </w:rPr>
        <w:br/>
        <w:t>Положение о распределении выпускников учреждений образования, получивших профессионально-техническое, среднее специальное или высшее образование, утвержденное постановлением Совета Министров Республики Беларусь от 10.12.2007 года № 1702;</w:t>
      </w:r>
    </w:p>
    <w:p w:rsidR="007F4D15" w:rsidRPr="007F4D15" w:rsidRDefault="007F4D15" w:rsidP="007F4D15">
      <w:pPr>
        <w:numPr>
          <w:ilvl w:val="0"/>
          <w:numId w:val="1"/>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Положение о возмещении средств в </w:t>
      </w:r>
      <w:proofErr w:type="gramStart"/>
      <w:r w:rsidRPr="007F4D15">
        <w:rPr>
          <w:rFonts w:ascii="inherit" w:eastAsia="Times New Roman" w:hAnsi="inherit" w:cs="Times New Roman"/>
          <w:sz w:val="21"/>
          <w:szCs w:val="21"/>
          <w:lang w:eastAsia="ru-RU"/>
        </w:rPr>
        <w:t>республиканский</w:t>
      </w:r>
      <w:proofErr w:type="gramEnd"/>
      <w:r w:rsidRPr="007F4D15">
        <w:rPr>
          <w:rFonts w:ascii="inherit" w:eastAsia="Times New Roman" w:hAnsi="inherit" w:cs="Times New Roman"/>
          <w:sz w:val="21"/>
          <w:szCs w:val="21"/>
          <w:lang w:eastAsia="ru-RU"/>
        </w:rPr>
        <w:t xml:space="preserve"> и (или) местные бюджеты, затраченных государством на подготовку рабочего (служащего), специалиста, утвержденное постановлением Совета Министров Республики Беларусь от 23.09.2006 года № 1255;</w:t>
      </w:r>
    </w:p>
    <w:p w:rsidR="007F4D15" w:rsidRPr="007F4D15" w:rsidRDefault="007F4D15" w:rsidP="007F4D15">
      <w:pPr>
        <w:numPr>
          <w:ilvl w:val="0"/>
          <w:numId w:val="1"/>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Положение о целевой подготовке квалифицированных рабочих (служащих) и специалистов, утвержденное постановлением Совета Министров Республики Беларусь от 28.03.2000 года № 406.</w:t>
      </w:r>
    </w:p>
    <w:p w:rsidR="007F4D15" w:rsidRPr="007F4D15" w:rsidRDefault="007F4D15" w:rsidP="007F4D15">
      <w:pPr>
        <w:shd w:val="clear" w:color="auto" w:fill="FFFFFF"/>
        <w:spacing w:after="120" w:line="240" w:lineRule="auto"/>
        <w:jc w:val="center"/>
        <w:textAlignment w:val="baseline"/>
        <w:outlineLvl w:val="2"/>
        <w:rPr>
          <w:rFonts w:ascii="Verdana" w:eastAsia="Times New Roman" w:hAnsi="Verdana" w:cs="Times New Roman"/>
          <w:sz w:val="30"/>
          <w:szCs w:val="30"/>
          <w:lang w:eastAsia="ru-RU"/>
        </w:rPr>
      </w:pPr>
      <w:r w:rsidRPr="007F4D15">
        <w:rPr>
          <w:rFonts w:ascii="Verdana" w:eastAsia="Times New Roman" w:hAnsi="Verdana" w:cs="Times New Roman"/>
          <w:sz w:val="30"/>
          <w:szCs w:val="30"/>
          <w:lang w:eastAsia="ru-RU"/>
        </w:rPr>
        <w:t>Порядок распределения</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 о взаимодействии.</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w:t>
      </w:r>
      <w:r w:rsidRPr="007F4D15">
        <w:rPr>
          <w:rFonts w:ascii="inherit" w:eastAsia="Times New Roman" w:hAnsi="inherit" w:cs="Times New Roman"/>
          <w:sz w:val="21"/>
          <w:szCs w:val="21"/>
          <w:lang w:eastAsia="ru-RU"/>
        </w:rPr>
        <w:lastRenderedPageBreak/>
        <w:t>(направлением специальности, специализацией) и присвоенной квалификацией в иные организации на основании их письменных запросов.</w:t>
      </w:r>
    </w:p>
    <w:p w:rsidR="007F4D15" w:rsidRPr="007F4D15" w:rsidRDefault="007F4D15" w:rsidP="007F4D15">
      <w:pPr>
        <w:shd w:val="clear" w:color="auto" w:fill="FFFFFF"/>
        <w:spacing w:after="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b/>
          <w:bCs/>
          <w:sz w:val="21"/>
          <w:szCs w:val="21"/>
          <w:bdr w:val="none" w:sz="0" w:space="0" w:color="auto" w:frame="1"/>
          <w:lang w:eastAsia="ru-RU"/>
        </w:rPr>
        <w:t>Письменные запросы организаций</w:t>
      </w:r>
      <w:r w:rsidRPr="007F4D15">
        <w:rPr>
          <w:rFonts w:ascii="inherit" w:eastAsia="Times New Roman" w:hAnsi="inherit" w:cs="Times New Roman"/>
          <w:sz w:val="21"/>
          <w:szCs w:val="21"/>
          <w:lang w:eastAsia="ru-RU"/>
        </w:rPr>
        <w:t> – заказчиков кадров и иных организаций о распределении к ним конкретных выпускников в соответствии с полученной специальностью (направлением специальности, специализацией) и присвоенной квалификацией удовлетворяются в случаях, если:</w:t>
      </w:r>
    </w:p>
    <w:p w:rsidR="007F4D15" w:rsidRPr="007F4D15" w:rsidRDefault="007F4D15" w:rsidP="007F4D15">
      <w:pPr>
        <w:numPr>
          <w:ilvl w:val="0"/>
          <w:numId w:val="2"/>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эти выпускники включены в банк данных одаренной молодежи и банк данных талантливой молодежи;</w:t>
      </w:r>
    </w:p>
    <w:p w:rsidR="007F4D15" w:rsidRPr="007F4D15" w:rsidRDefault="007F4D15" w:rsidP="007F4D15">
      <w:pPr>
        <w:numPr>
          <w:ilvl w:val="0"/>
          <w:numId w:val="2"/>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7F4D15" w:rsidRPr="007F4D15" w:rsidRDefault="007F4D15" w:rsidP="007F4D15">
      <w:pPr>
        <w:numPr>
          <w:ilvl w:val="0"/>
          <w:numId w:val="2"/>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отсутствуют места работы согласно поданным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Выпускники, получившие среднее специальное образование, могут направляться на работу в качестве рабочих в соответствии с разрядом и квалификацией, </w:t>
      </w:r>
      <w:proofErr w:type="gramStart"/>
      <w:r w:rsidRPr="007F4D15">
        <w:rPr>
          <w:rFonts w:ascii="inherit" w:eastAsia="Times New Roman" w:hAnsi="inherit" w:cs="Times New Roman"/>
          <w:sz w:val="21"/>
          <w:szCs w:val="21"/>
          <w:lang w:eastAsia="ru-RU"/>
        </w:rPr>
        <w:t>полученными</w:t>
      </w:r>
      <w:proofErr w:type="gramEnd"/>
      <w:r w:rsidRPr="007F4D15">
        <w:rPr>
          <w:rFonts w:ascii="inherit" w:eastAsia="Times New Roman" w:hAnsi="inherit" w:cs="Times New Roman"/>
          <w:sz w:val="21"/>
          <w:szCs w:val="21"/>
          <w:lang w:eastAsia="ru-RU"/>
        </w:rPr>
        <w:t xml:space="preserve"> в период обучения.</w:t>
      </w:r>
    </w:p>
    <w:p w:rsidR="007F4D15" w:rsidRPr="007F4D15" w:rsidRDefault="007F4D15" w:rsidP="007F4D15">
      <w:pPr>
        <w:shd w:val="clear" w:color="auto" w:fill="FFFFFF"/>
        <w:spacing w:after="120" w:line="240" w:lineRule="auto"/>
        <w:jc w:val="center"/>
        <w:textAlignment w:val="baseline"/>
        <w:outlineLvl w:val="2"/>
        <w:rPr>
          <w:rFonts w:ascii="Verdana" w:eastAsia="Times New Roman" w:hAnsi="Verdana" w:cs="Times New Roman"/>
          <w:sz w:val="30"/>
          <w:szCs w:val="30"/>
          <w:lang w:eastAsia="ru-RU"/>
        </w:rPr>
      </w:pPr>
      <w:r w:rsidRPr="007F4D15">
        <w:rPr>
          <w:rFonts w:ascii="Verdana" w:eastAsia="Times New Roman" w:hAnsi="Verdana" w:cs="Times New Roman"/>
          <w:sz w:val="30"/>
          <w:szCs w:val="30"/>
          <w:lang w:eastAsia="ru-RU"/>
        </w:rPr>
        <w:t>Порядок предоставления места работы</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w:t>
      </w:r>
      <w:proofErr w:type="gramEnd"/>
      <w:r w:rsidRPr="007F4D15">
        <w:rPr>
          <w:rFonts w:ascii="inherit" w:eastAsia="Times New Roman" w:hAnsi="inherit" w:cs="Times New Roman"/>
          <w:sz w:val="21"/>
          <w:szCs w:val="21"/>
          <w:lang w:eastAsia="ru-RU"/>
        </w:rPr>
        <w:t xml:space="preserve"> </w:t>
      </w:r>
      <w:proofErr w:type="gramStart"/>
      <w:r w:rsidRPr="007F4D15">
        <w:rPr>
          <w:rFonts w:ascii="inherit" w:eastAsia="Times New Roman" w:hAnsi="inherit" w:cs="Times New Roman"/>
          <w:sz w:val="21"/>
          <w:szCs w:val="21"/>
          <w:lang w:eastAsia="ru-RU"/>
        </w:rPr>
        <w:t>ином</w:t>
      </w:r>
      <w:proofErr w:type="gramEnd"/>
      <w:r w:rsidRPr="007F4D15">
        <w:rPr>
          <w:rFonts w:ascii="inherit" w:eastAsia="Times New Roman" w:hAnsi="inherit" w:cs="Times New Roman"/>
          <w:sz w:val="21"/>
          <w:szCs w:val="21"/>
          <w:lang w:eastAsia="ru-RU"/>
        </w:rPr>
        <w:t xml:space="preserve"> населенном пункте;</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w:t>
      </w:r>
      <w:proofErr w:type="gramEnd"/>
      <w:r w:rsidRPr="007F4D15">
        <w:rPr>
          <w:rFonts w:ascii="inherit" w:eastAsia="Times New Roman" w:hAnsi="inherit" w:cs="Times New Roman"/>
          <w:sz w:val="21"/>
          <w:szCs w:val="21"/>
          <w:lang w:eastAsia="ru-RU"/>
        </w:rPr>
        <w:t xml:space="preserve">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lastRenderedPageBreak/>
        <w:t>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7F4D15" w:rsidRPr="007F4D15" w:rsidRDefault="007F4D15" w:rsidP="007F4D15">
      <w:pPr>
        <w:numPr>
          <w:ilvl w:val="0"/>
          <w:numId w:val="3"/>
        </w:numPr>
        <w:shd w:val="clear" w:color="auto" w:fill="FFFFFF"/>
        <w:spacing w:after="12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roofErr w:type="gramEnd"/>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10. </w:t>
      </w:r>
      <w:proofErr w:type="gramStart"/>
      <w:r w:rsidRPr="007F4D15">
        <w:rPr>
          <w:rFonts w:ascii="inherit" w:eastAsia="Times New Roman" w:hAnsi="inherit" w:cs="Times New Roman"/>
          <w:sz w:val="21"/>
          <w:szCs w:val="21"/>
          <w:lang w:eastAsia="ru-RU"/>
        </w:rPr>
        <w:t>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w:t>
      </w:r>
      <w:proofErr w:type="gramEnd"/>
      <w:r w:rsidRPr="007F4D15">
        <w:rPr>
          <w:rFonts w:ascii="inherit" w:eastAsia="Times New Roman" w:hAnsi="inherit" w:cs="Times New Roman"/>
          <w:sz w:val="21"/>
          <w:szCs w:val="21"/>
          <w:lang w:eastAsia="ru-RU"/>
        </w:rPr>
        <w:t xml:space="preserve"> противоправных действий, по причине алкогольного, наркотического, токсического опьянения, членовредительства.</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w:t>
      </w:r>
      <w:proofErr w:type="gramEnd"/>
      <w:r w:rsidRPr="007F4D15">
        <w:rPr>
          <w:rFonts w:ascii="inherit" w:eastAsia="Times New Roman" w:hAnsi="inherit" w:cs="Times New Roman"/>
          <w:sz w:val="21"/>
          <w:szCs w:val="21"/>
          <w:lang w:eastAsia="ru-RU"/>
        </w:rPr>
        <w:t xml:space="preserve"> самоубийства, если оно не было вызвано болезненным состоянием или доведением до самоубийства;</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12.3.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w:t>
      </w:r>
      <w:proofErr w:type="gramEnd"/>
      <w:r w:rsidRPr="007F4D15">
        <w:rPr>
          <w:rFonts w:ascii="inherit" w:eastAsia="Times New Roman" w:hAnsi="inherit" w:cs="Times New Roman"/>
          <w:sz w:val="21"/>
          <w:szCs w:val="21"/>
          <w:lang w:eastAsia="ru-RU"/>
        </w:rPr>
        <w:t xml:space="preserve">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7F4D15" w:rsidRPr="007F4D15" w:rsidRDefault="007F4D15" w:rsidP="007F4D15">
      <w:pPr>
        <w:shd w:val="clear" w:color="auto" w:fill="FFFFFF"/>
        <w:spacing w:after="120" w:line="240" w:lineRule="auto"/>
        <w:jc w:val="center"/>
        <w:textAlignment w:val="baseline"/>
        <w:outlineLvl w:val="2"/>
        <w:rPr>
          <w:rFonts w:ascii="Verdana" w:eastAsia="Times New Roman" w:hAnsi="Verdana" w:cs="Times New Roman"/>
          <w:sz w:val="30"/>
          <w:szCs w:val="30"/>
          <w:lang w:eastAsia="ru-RU"/>
        </w:rPr>
      </w:pPr>
      <w:r w:rsidRPr="007F4D15">
        <w:rPr>
          <w:rFonts w:ascii="Verdana" w:eastAsia="Times New Roman" w:hAnsi="Verdana" w:cs="Times New Roman"/>
          <w:sz w:val="30"/>
          <w:szCs w:val="30"/>
          <w:lang w:eastAsia="ru-RU"/>
        </w:rPr>
        <w:t>Порядок перераспределения</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Перераспределение выпускников, молодых специалистов, молодых рабочих (служащих) в случаях и на условиях, установленных в статье 85 Кодекса Республики Беларусь об образовании, осуществляется учреждением образования в течение сроков обязательной работы по распределению, установленных в пункте 3 статьи 83 Кодекса.</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Для рассмотрения вопроса о перераспределении выпускник, молодой специалист, молодой рабочий (служащий) обращается с заявлением в учреждение образования, направившее его на работу, с приложением документов, подтверждающих его право на перераспределение в соответствии с пунктом </w:t>
      </w:r>
      <w:r w:rsidRPr="007F4D15">
        <w:rPr>
          <w:rFonts w:ascii="inherit" w:eastAsia="Times New Roman" w:hAnsi="inherit" w:cs="Times New Roman"/>
          <w:sz w:val="21"/>
          <w:szCs w:val="21"/>
          <w:lang w:eastAsia="ru-RU"/>
        </w:rPr>
        <w:lastRenderedPageBreak/>
        <w:t>6.4 перечня административных процедур, осуществляемых государственными органами и иными организациями по заявлениям граждан.</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lt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w:t>
      </w:r>
      <w:proofErr w:type="gramEnd"/>
      <w:r w:rsidRPr="007F4D15">
        <w:rPr>
          <w:rFonts w:ascii="inherit" w:eastAsia="Times New Roman" w:hAnsi="inherit" w:cs="Times New Roman"/>
          <w:sz w:val="21"/>
          <w:szCs w:val="21"/>
          <w:lang w:eastAsia="ru-RU"/>
        </w:rPr>
        <w:t xml:space="preserve"> за получением справки о самостоятельном трудоустройстве в соответствии с подпунктом 6.5.1 пункта 6.5 перечня административных процедур, осуществляемых государственными органами и иными организациями по заявлениям граждан.</w:t>
      </w:r>
    </w:p>
    <w:p w:rsidR="007F4D15" w:rsidRPr="007F4D15" w:rsidRDefault="007F4D15" w:rsidP="007F4D15">
      <w:pPr>
        <w:shd w:val="clear" w:color="auto" w:fill="FFFFFF"/>
        <w:spacing w:after="120" w:line="240" w:lineRule="auto"/>
        <w:jc w:val="center"/>
        <w:textAlignment w:val="baseline"/>
        <w:outlineLvl w:val="2"/>
        <w:rPr>
          <w:rFonts w:ascii="Verdana" w:eastAsia="Times New Roman" w:hAnsi="Verdana" w:cs="Times New Roman"/>
          <w:sz w:val="30"/>
          <w:szCs w:val="30"/>
          <w:lang w:eastAsia="ru-RU"/>
        </w:rPr>
      </w:pPr>
      <w:r w:rsidRPr="007F4D15">
        <w:rPr>
          <w:rFonts w:ascii="Verdana" w:eastAsia="Times New Roman" w:hAnsi="Verdana" w:cs="Times New Roman"/>
          <w:sz w:val="30"/>
          <w:szCs w:val="30"/>
          <w:lang w:eastAsia="ru-RU"/>
        </w:rPr>
        <w:t>Гарантии и порядок трудоустройства выпускников</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и пунктом 6 статьи 84 Кодекса Республики Беларусь об образовании.</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Статья 48 Кодекса посвящена поддержке выпускников, под которой понимается предоставление им первого рабочего места, а также гарантий и компенсаций в связи с распределением. В п. 3 и 4 этой статьи говорится: «Выпускникам, которым место работы предоставлено путем распределения, предоставляются гарантии и компенсации, в частности:</w:t>
      </w:r>
    </w:p>
    <w:p w:rsidR="007F4D15" w:rsidRPr="007F4D15" w:rsidRDefault="007F4D15" w:rsidP="007F4D15">
      <w:pPr>
        <w:numPr>
          <w:ilvl w:val="0"/>
          <w:numId w:val="4"/>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трудоустройство в соответствии с полученной специальностью (направлением специальности, специализацией) и присвоенной квалификацией;</w:t>
      </w:r>
    </w:p>
    <w:p w:rsidR="007F4D15" w:rsidRPr="007F4D15" w:rsidRDefault="007F4D15" w:rsidP="007F4D15">
      <w:pPr>
        <w:numPr>
          <w:ilvl w:val="0"/>
          <w:numId w:val="4"/>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7F4D15" w:rsidRPr="007F4D15" w:rsidRDefault="007F4D15" w:rsidP="007F4D15">
      <w:pPr>
        <w:numPr>
          <w:ilvl w:val="0"/>
          <w:numId w:val="4"/>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компенсации </w:t>
      </w:r>
      <w:proofErr w:type="gramStart"/>
      <w:r w:rsidRPr="007F4D15">
        <w:rPr>
          <w:rFonts w:ascii="inherit" w:eastAsia="Times New Roman" w:hAnsi="inherit" w:cs="Times New Roman"/>
          <w:sz w:val="21"/>
          <w:szCs w:val="21"/>
          <w:lang w:eastAsia="ru-RU"/>
        </w:rPr>
        <w:t>в связи с переездом на работу в другую местность в соответствии</w:t>
      </w:r>
      <w:proofErr w:type="gramEnd"/>
      <w:r w:rsidRPr="007F4D15">
        <w:rPr>
          <w:rFonts w:ascii="inherit" w:eastAsia="Times New Roman" w:hAnsi="inherit" w:cs="Times New Roman"/>
          <w:sz w:val="21"/>
          <w:szCs w:val="21"/>
          <w:lang w:eastAsia="ru-RU"/>
        </w:rPr>
        <w:t xml:space="preserve"> с законодательством о труде;</w:t>
      </w:r>
    </w:p>
    <w:p w:rsidR="007F4D15" w:rsidRPr="007F4D15" w:rsidRDefault="007F4D15" w:rsidP="007F4D15">
      <w:pPr>
        <w:numPr>
          <w:ilvl w:val="0"/>
          <w:numId w:val="4"/>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денежная помощь, размер, источники финансирования и порядок выплаты которой определяются Правительством Республики Беларусь.</w:t>
      </w:r>
    </w:p>
    <w:p w:rsidR="007F4D15" w:rsidRPr="007F4D15" w:rsidRDefault="007F4D15" w:rsidP="007F4D15">
      <w:pPr>
        <w:shd w:val="clear" w:color="auto" w:fill="FFFFFF"/>
        <w:spacing w:after="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Денежная помощь выплачивается </w:t>
      </w:r>
      <w:r w:rsidRPr="007F4D15">
        <w:rPr>
          <w:rFonts w:ascii="inherit" w:eastAsia="Times New Roman" w:hAnsi="inherit" w:cs="Times New Roman"/>
          <w:sz w:val="21"/>
          <w:szCs w:val="21"/>
          <w:bdr w:val="none" w:sz="0" w:space="0" w:color="auto" w:frame="1"/>
          <w:lang w:eastAsia="ru-RU"/>
        </w:rPr>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Справка о размере стипендии выдается учреждением образования при выдаче документа об образовании.</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Молодым специалистам, молодым рабочим (служащим), а также выпускникам, указанным в пункте 5 статьи 84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денежную помощь, выделять средства с целью компенсации затрат на наем жилых помещений.</w:t>
      </w:r>
      <w:proofErr w:type="gramEnd"/>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Наниматель обязан принять на работу прибывшего по направлению выпускника и обеспечить условия, указанные в свидетельстве о направлении на работу.</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lastRenderedPageBreak/>
        <w:t>Выпускник, получивший свидетельство о направлении на работу и призванный на службу в Вооруженные Силы Республики Беларусь, другие войска и воинские формирования до указанного в свидетельстве о направлении на работу срока прибытия в организацию, письменно уведомляет об этом учреждение образования и нанимателя.</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За два месяца до окончания срока службы по призыву в Вооруженных Силах Республики Беларусь,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Если выпускник, получивший свидетельство о направлении на работу, или молодой специалист, молодой рабочий (служащий), призванный на службу в Вооруженные Силы Республики Беларусь, другие войска и воинские формирования,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перераспределением или получением справки о самостоятельном трудоустройстве.</w:t>
      </w:r>
      <w:proofErr w:type="gramEnd"/>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Выпускник, получивший профессионально-техническое, среднее специальное или высшее образование на условиях целевой подготовки, призванный на службу в Вооруженные Силы Республики Беларусь, другие войска и воинские формирования до либо после его трудоустройства, по окончании службы обязан доработать установленный договором о целевой подготовке специалиста (рабочего, служащего) срок обязательной работы.</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Выпускник, получивший свидетельство о направлении на работу, который до указанного в свидетельстве о направлении на работу срока прибытия в организацию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w:t>
      </w:r>
      <w:proofErr w:type="gramStart"/>
      <w:r w:rsidRPr="007F4D15">
        <w:rPr>
          <w:rFonts w:ascii="inherit" w:eastAsia="Times New Roman" w:hAnsi="inherit" w:cs="Times New Roman"/>
          <w:sz w:val="21"/>
          <w:szCs w:val="21"/>
          <w:lang w:eastAsia="ru-RU"/>
        </w:rPr>
        <w:t xml:space="preserve">ступень) </w:t>
      </w:r>
      <w:proofErr w:type="gramEnd"/>
      <w:r w:rsidRPr="007F4D15">
        <w:rPr>
          <w:rFonts w:ascii="inherit" w:eastAsia="Times New Roman" w:hAnsi="inherit" w:cs="Times New Roman"/>
          <w:sz w:val="21"/>
          <w:szCs w:val="21"/>
          <w:lang w:eastAsia="ru-RU"/>
        </w:rPr>
        <w:t>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месячный срок уведомить об этом учреждение образования.</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 должны требовать предъявления ими свидетельства о направлении на работу или справки о самостоятельном трудоустройстве.</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специализацией) и присвоенной квалификацией, до окончания указанного в свидетельстве о направлении на работу срока обязательной работы запрещается, за исключением случаев:</w:t>
      </w:r>
    </w:p>
    <w:p w:rsidR="007F4D15" w:rsidRPr="007F4D15" w:rsidRDefault="007F4D15" w:rsidP="007F4D15">
      <w:pPr>
        <w:numPr>
          <w:ilvl w:val="0"/>
          <w:numId w:val="5"/>
        </w:numPr>
        <w:shd w:val="clear" w:color="auto" w:fill="FFFFFF"/>
        <w:spacing w:after="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перехода на выборную должность (</w:t>
      </w:r>
      <w:r w:rsidRPr="007F4D15">
        <w:rPr>
          <w:rFonts w:ascii="inherit" w:eastAsia="Times New Roman" w:hAnsi="inherit" w:cs="Times New Roman"/>
          <w:sz w:val="21"/>
          <w:szCs w:val="21"/>
          <w:u w:val="single"/>
          <w:bdr w:val="none" w:sz="0" w:space="0" w:color="auto" w:frame="1"/>
          <w:lang w:eastAsia="ru-RU"/>
        </w:rPr>
        <w:t>пункт 4</w:t>
      </w:r>
      <w:r w:rsidRPr="007F4D15">
        <w:rPr>
          <w:rFonts w:ascii="inherit" w:eastAsia="Times New Roman" w:hAnsi="inherit" w:cs="Times New Roman"/>
          <w:sz w:val="21"/>
          <w:szCs w:val="21"/>
          <w:lang w:eastAsia="ru-RU"/>
        </w:rPr>
        <w:t> статьи 35 Трудового кодекса Республики Беларусь);</w:t>
      </w:r>
    </w:p>
    <w:p w:rsidR="007F4D15" w:rsidRPr="007F4D15" w:rsidRDefault="007F4D15" w:rsidP="007F4D15">
      <w:pPr>
        <w:numPr>
          <w:ilvl w:val="0"/>
          <w:numId w:val="5"/>
        </w:num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принятия решения учреждением образования о перераспределении молодого специалиста, молодого рабочего (служащего) либо о выдаче ему справки о самостоятельном трудоустройстве;</w:t>
      </w:r>
    </w:p>
    <w:p w:rsidR="007F4D15" w:rsidRPr="007F4D15" w:rsidRDefault="007F4D15" w:rsidP="007F4D15">
      <w:pPr>
        <w:numPr>
          <w:ilvl w:val="0"/>
          <w:numId w:val="5"/>
        </w:num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зачисления в учреждение образования на обучение в дневной форме получения образования более высокого уровня (ступени);</w:t>
      </w:r>
    </w:p>
    <w:p w:rsidR="007F4D15" w:rsidRPr="007F4D15" w:rsidRDefault="007F4D15" w:rsidP="007F4D15">
      <w:pPr>
        <w:numPr>
          <w:ilvl w:val="0"/>
          <w:numId w:val="5"/>
        </w:numPr>
        <w:shd w:val="clear" w:color="auto" w:fill="FFFFFF"/>
        <w:spacing w:after="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нарушения нанимателем законодательства о труде, коллективного договора, трудового договора (</w:t>
      </w:r>
      <w:r w:rsidRPr="007F4D15">
        <w:rPr>
          <w:rFonts w:ascii="inherit" w:eastAsia="Times New Roman" w:hAnsi="inherit" w:cs="Times New Roman"/>
          <w:sz w:val="21"/>
          <w:szCs w:val="21"/>
          <w:u w:val="single"/>
          <w:bdr w:val="none" w:sz="0" w:space="0" w:color="auto" w:frame="1"/>
          <w:lang w:eastAsia="ru-RU"/>
        </w:rPr>
        <w:t>статья 41</w:t>
      </w:r>
      <w:r w:rsidRPr="007F4D15">
        <w:rPr>
          <w:rFonts w:ascii="inherit" w:eastAsia="Times New Roman" w:hAnsi="inherit" w:cs="Times New Roman"/>
          <w:sz w:val="21"/>
          <w:szCs w:val="21"/>
          <w:lang w:eastAsia="ru-RU"/>
        </w:rPr>
        <w:t> Трудового кодекса Республики Беларусь);</w:t>
      </w:r>
    </w:p>
    <w:p w:rsidR="007F4D15" w:rsidRPr="007F4D15" w:rsidRDefault="007F4D15" w:rsidP="007F4D15">
      <w:pPr>
        <w:numPr>
          <w:ilvl w:val="0"/>
          <w:numId w:val="5"/>
        </w:numPr>
        <w:shd w:val="clear" w:color="auto" w:fill="FFFFFF"/>
        <w:spacing w:after="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увольнения по инициативе нанимателя по основаниям, предусмотренным в </w:t>
      </w:r>
      <w:r w:rsidRPr="007F4D15">
        <w:rPr>
          <w:rFonts w:ascii="inherit" w:eastAsia="Times New Roman" w:hAnsi="inherit" w:cs="Times New Roman"/>
          <w:sz w:val="21"/>
          <w:szCs w:val="21"/>
          <w:u w:val="single"/>
          <w:bdr w:val="none" w:sz="0" w:space="0" w:color="auto" w:frame="1"/>
          <w:lang w:eastAsia="ru-RU"/>
        </w:rPr>
        <w:t>пунктах 1</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2</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4–9</w:t>
      </w:r>
      <w:r w:rsidRPr="007F4D15">
        <w:rPr>
          <w:rFonts w:ascii="inherit" w:eastAsia="Times New Roman" w:hAnsi="inherit" w:cs="Times New Roman"/>
          <w:sz w:val="21"/>
          <w:szCs w:val="21"/>
          <w:lang w:eastAsia="ru-RU"/>
        </w:rPr>
        <w:t> статьи 42 и в </w:t>
      </w:r>
      <w:r w:rsidRPr="007F4D15">
        <w:rPr>
          <w:rFonts w:ascii="inherit" w:eastAsia="Times New Roman" w:hAnsi="inherit" w:cs="Times New Roman"/>
          <w:sz w:val="21"/>
          <w:szCs w:val="21"/>
          <w:u w:val="single"/>
          <w:bdr w:val="none" w:sz="0" w:space="0" w:color="auto" w:frame="1"/>
          <w:lang w:eastAsia="ru-RU"/>
        </w:rPr>
        <w:t>пунктах 2–7</w:t>
      </w:r>
      <w:r w:rsidRPr="007F4D15">
        <w:rPr>
          <w:rFonts w:ascii="inherit" w:eastAsia="Times New Roman" w:hAnsi="inherit" w:cs="Times New Roman"/>
          <w:sz w:val="21"/>
          <w:szCs w:val="21"/>
          <w:lang w:eastAsia="ru-RU"/>
        </w:rPr>
        <w:t xml:space="preserve">статьи 47 Трудового кодекса Республики Беларусь, а также по </w:t>
      </w:r>
      <w:r w:rsidRPr="007F4D15">
        <w:rPr>
          <w:rFonts w:ascii="inherit" w:eastAsia="Times New Roman" w:hAnsi="inherit" w:cs="Times New Roman"/>
          <w:sz w:val="21"/>
          <w:szCs w:val="21"/>
          <w:lang w:eastAsia="ru-RU"/>
        </w:rPr>
        <w:lastRenderedPageBreak/>
        <w:t>обстоятельствам, не зависящим от воли сторон, предусмотренным в </w:t>
      </w:r>
      <w:r w:rsidRPr="007F4D15">
        <w:rPr>
          <w:rFonts w:ascii="inherit" w:eastAsia="Times New Roman" w:hAnsi="inherit" w:cs="Times New Roman"/>
          <w:sz w:val="21"/>
          <w:szCs w:val="21"/>
          <w:u w:val="single"/>
          <w:bdr w:val="none" w:sz="0" w:space="0" w:color="auto" w:frame="1"/>
          <w:lang w:eastAsia="ru-RU"/>
        </w:rPr>
        <w:t>пунктах 1–3</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5–7</w:t>
      </w:r>
      <w:r w:rsidRPr="007F4D15">
        <w:rPr>
          <w:rFonts w:ascii="inherit" w:eastAsia="Times New Roman" w:hAnsi="inherit" w:cs="Times New Roman"/>
          <w:sz w:val="21"/>
          <w:szCs w:val="21"/>
          <w:lang w:eastAsia="ru-RU"/>
        </w:rPr>
        <w:t> статьи 44 Трудового кодекса Республики Беларусь.</w:t>
      </w:r>
    </w:p>
    <w:p w:rsidR="007F4D15" w:rsidRPr="007F4D15" w:rsidRDefault="007F4D15" w:rsidP="007F4D15">
      <w:pPr>
        <w:shd w:val="clear" w:color="auto" w:fill="FFFFFF"/>
        <w:spacing w:after="240" w:line="240" w:lineRule="auto"/>
        <w:ind w:left="720"/>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Увольнение молодых специалистов, получивших высшее, среднее специальное или профессионально-техническое образование на условиях целевой подготовки, до </w:t>
      </w:r>
      <w:proofErr w:type="gramStart"/>
      <w:r w:rsidRPr="007F4D15">
        <w:rPr>
          <w:rFonts w:ascii="inherit" w:eastAsia="Times New Roman" w:hAnsi="inherit" w:cs="Times New Roman"/>
          <w:sz w:val="21"/>
          <w:szCs w:val="21"/>
          <w:lang w:eastAsia="ru-RU"/>
        </w:rPr>
        <w:t>окончания</w:t>
      </w:r>
      <w:proofErr w:type="gramEnd"/>
      <w:r w:rsidRPr="007F4D15">
        <w:rPr>
          <w:rFonts w:ascii="inherit" w:eastAsia="Times New Roman" w:hAnsi="inherit" w:cs="Times New Roman"/>
          <w:sz w:val="21"/>
          <w:szCs w:val="21"/>
          <w:lang w:eastAsia="ru-RU"/>
        </w:rPr>
        <w:t xml:space="preserve"> установленного договором о целевой подготовке специалиста (рабочего, служащего) срока работы допускается:</w:t>
      </w:r>
    </w:p>
    <w:p w:rsidR="007F4D15" w:rsidRPr="007F4D15" w:rsidRDefault="007F4D15" w:rsidP="007F4D15">
      <w:pPr>
        <w:shd w:val="clear" w:color="auto" w:fill="FFFFFF"/>
        <w:spacing w:after="0" w:line="240" w:lineRule="auto"/>
        <w:ind w:left="720"/>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 случае расторжения договора о целевой подготовке специалиста (рабочего, служащего) по основаниям, указанным в </w:t>
      </w:r>
      <w:r w:rsidRPr="007F4D15">
        <w:rPr>
          <w:rFonts w:ascii="inherit" w:eastAsia="Times New Roman" w:hAnsi="inherit" w:cs="Times New Roman"/>
          <w:sz w:val="21"/>
          <w:szCs w:val="21"/>
          <w:u w:val="single"/>
          <w:bdr w:val="none" w:sz="0" w:space="0" w:color="auto" w:frame="1"/>
          <w:lang w:eastAsia="ru-RU"/>
        </w:rPr>
        <w:t>пунктах 5</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6</w:t>
      </w:r>
      <w:r w:rsidRPr="007F4D15">
        <w:rPr>
          <w:rFonts w:ascii="inherit" w:eastAsia="Times New Roman" w:hAnsi="inherit" w:cs="Times New Roman"/>
          <w:sz w:val="21"/>
          <w:szCs w:val="21"/>
          <w:lang w:eastAsia="ru-RU"/>
        </w:rPr>
        <w:t> статьи 88 Кодекса Республики Беларусь об образовании;</w:t>
      </w:r>
    </w:p>
    <w:p w:rsidR="007F4D15" w:rsidRPr="007F4D15" w:rsidRDefault="007F4D15" w:rsidP="007F4D15">
      <w:pPr>
        <w:shd w:val="clear" w:color="auto" w:fill="FFFFFF"/>
        <w:spacing w:after="0" w:line="240" w:lineRule="auto"/>
        <w:ind w:left="720"/>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по основаниям, предусмотренным в </w:t>
      </w:r>
      <w:r w:rsidRPr="007F4D15">
        <w:rPr>
          <w:rFonts w:ascii="inherit" w:eastAsia="Times New Roman" w:hAnsi="inherit" w:cs="Times New Roman"/>
          <w:sz w:val="21"/>
          <w:szCs w:val="21"/>
          <w:u w:val="single"/>
          <w:bdr w:val="none" w:sz="0" w:space="0" w:color="auto" w:frame="1"/>
          <w:lang w:eastAsia="ru-RU"/>
        </w:rPr>
        <w:t>пунктах 4</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5</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7</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8</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9</w:t>
      </w:r>
      <w:r w:rsidRPr="007F4D15">
        <w:rPr>
          <w:rFonts w:ascii="inherit" w:eastAsia="Times New Roman" w:hAnsi="inherit" w:cs="Times New Roman"/>
          <w:sz w:val="21"/>
          <w:szCs w:val="21"/>
          <w:lang w:eastAsia="ru-RU"/>
        </w:rPr>
        <w:t> статьи 42, в </w:t>
      </w:r>
      <w:r w:rsidRPr="007F4D15">
        <w:rPr>
          <w:rFonts w:ascii="inherit" w:eastAsia="Times New Roman" w:hAnsi="inherit" w:cs="Times New Roman"/>
          <w:sz w:val="21"/>
          <w:szCs w:val="21"/>
          <w:u w:val="single"/>
          <w:bdr w:val="none" w:sz="0" w:space="0" w:color="auto" w:frame="1"/>
          <w:lang w:eastAsia="ru-RU"/>
        </w:rPr>
        <w:t>пунктах 1</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5–7</w:t>
      </w:r>
      <w:r w:rsidRPr="007F4D15">
        <w:rPr>
          <w:rFonts w:ascii="inherit" w:eastAsia="Times New Roman" w:hAnsi="inherit" w:cs="Times New Roman"/>
          <w:sz w:val="21"/>
          <w:szCs w:val="21"/>
          <w:lang w:eastAsia="ru-RU"/>
        </w:rPr>
        <w:t> статьи 44 и в </w:t>
      </w:r>
      <w:r w:rsidRPr="007F4D15">
        <w:rPr>
          <w:rFonts w:ascii="inherit" w:eastAsia="Times New Roman" w:hAnsi="inherit" w:cs="Times New Roman"/>
          <w:sz w:val="21"/>
          <w:szCs w:val="21"/>
          <w:u w:val="single"/>
          <w:bdr w:val="none" w:sz="0" w:space="0" w:color="auto" w:frame="1"/>
          <w:lang w:eastAsia="ru-RU"/>
        </w:rPr>
        <w:t>пунктах 1</w:t>
      </w:r>
      <w:r w:rsidRPr="007F4D15">
        <w:rPr>
          <w:rFonts w:ascii="inherit" w:eastAsia="Times New Roman" w:hAnsi="inherit" w:cs="Times New Roman"/>
          <w:sz w:val="21"/>
          <w:szCs w:val="21"/>
          <w:lang w:eastAsia="ru-RU"/>
        </w:rPr>
        <w:t>, </w:t>
      </w:r>
      <w:r w:rsidRPr="007F4D15">
        <w:rPr>
          <w:rFonts w:ascii="inherit" w:eastAsia="Times New Roman" w:hAnsi="inherit" w:cs="Times New Roman"/>
          <w:sz w:val="21"/>
          <w:szCs w:val="21"/>
          <w:u w:val="single"/>
          <w:bdr w:val="none" w:sz="0" w:space="0" w:color="auto" w:frame="1"/>
          <w:lang w:eastAsia="ru-RU"/>
        </w:rPr>
        <w:t>2–7</w:t>
      </w:r>
      <w:r w:rsidRPr="007F4D15">
        <w:rPr>
          <w:rFonts w:ascii="inherit" w:eastAsia="Times New Roman" w:hAnsi="inherit" w:cs="Times New Roman"/>
          <w:sz w:val="21"/>
          <w:szCs w:val="21"/>
          <w:lang w:eastAsia="ru-RU"/>
        </w:rPr>
        <w:t> статьи 47 Трудового кодекса Республики Беларусь.</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 xml:space="preserve">Увольнение молодых специалистов, получивших высшее, среднее специальное или профессионально-техническое образование на условиях целевой подготовки, до </w:t>
      </w:r>
      <w:proofErr w:type="gramStart"/>
      <w:r w:rsidRPr="007F4D15">
        <w:rPr>
          <w:rFonts w:ascii="inherit" w:eastAsia="Times New Roman" w:hAnsi="inherit" w:cs="Times New Roman"/>
          <w:sz w:val="21"/>
          <w:szCs w:val="21"/>
          <w:lang w:eastAsia="ru-RU"/>
        </w:rPr>
        <w:t>окончания</w:t>
      </w:r>
      <w:proofErr w:type="gramEnd"/>
      <w:r w:rsidRPr="007F4D15">
        <w:rPr>
          <w:rFonts w:ascii="inherit" w:eastAsia="Times New Roman" w:hAnsi="inherit" w:cs="Times New Roman"/>
          <w:sz w:val="21"/>
          <w:szCs w:val="21"/>
          <w:lang w:eastAsia="ru-RU"/>
        </w:rPr>
        <w:t xml:space="preserve"> установленного договором о целевой подготовке специалиста (рабочего, служащего) срока работы допускается:</w:t>
      </w:r>
    </w:p>
    <w:p w:rsidR="007F4D15" w:rsidRPr="007F4D15" w:rsidRDefault="007F4D15" w:rsidP="007F4D15">
      <w:pPr>
        <w:numPr>
          <w:ilvl w:val="0"/>
          <w:numId w:val="6"/>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 случае расторжения договора о целевой подготовке специалиста (рабочего, служащего) по основаниям, указанным в пунктах 5, 6 статьи 88 Кодекса Республики Беларусь об образовании;</w:t>
      </w:r>
    </w:p>
    <w:p w:rsidR="007F4D15" w:rsidRPr="007F4D15" w:rsidRDefault="007F4D15" w:rsidP="007F4D15">
      <w:pPr>
        <w:numPr>
          <w:ilvl w:val="0"/>
          <w:numId w:val="6"/>
        </w:numPr>
        <w:shd w:val="clear" w:color="auto" w:fill="FFFFFF"/>
        <w:spacing w:after="12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по основаниям, предусмотренным в пунктах 4, 5, 7, 8, 9 статьи 42, в пунктах 1, 5, 6 статьи 44 и в пунктах 1, 2–5 статьи 47 Трудового кодекса Республики Беларусь.</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месячный срок со дня приема на работу или увольнения.</w:t>
      </w:r>
      <w:proofErr w:type="gramEnd"/>
    </w:p>
    <w:p w:rsidR="007F4D15" w:rsidRPr="007F4D15" w:rsidRDefault="007F4D15" w:rsidP="007F4D15">
      <w:pPr>
        <w:shd w:val="clear" w:color="auto" w:fill="FFFFFF"/>
        <w:spacing w:after="120" w:line="240" w:lineRule="auto"/>
        <w:jc w:val="center"/>
        <w:textAlignment w:val="baseline"/>
        <w:outlineLvl w:val="2"/>
        <w:rPr>
          <w:rFonts w:ascii="Verdana" w:eastAsia="Times New Roman" w:hAnsi="Verdana" w:cs="Times New Roman"/>
          <w:sz w:val="30"/>
          <w:szCs w:val="30"/>
          <w:lang w:eastAsia="ru-RU"/>
        </w:rPr>
      </w:pPr>
      <w:proofErr w:type="gramStart"/>
      <w:r w:rsidRPr="007F4D15">
        <w:rPr>
          <w:rFonts w:ascii="Verdana" w:eastAsia="Times New Roman" w:hAnsi="Verdana" w:cs="Times New Roman"/>
          <w:sz w:val="30"/>
          <w:szCs w:val="30"/>
          <w:lang w:eastAsia="ru-RU"/>
        </w:rPr>
        <w:t>Порядок возмещения в республиканский и (или) местные бюджеты средств, затраченных государством на подготовку специалиста</w:t>
      </w:r>
      <w:proofErr w:type="gramEnd"/>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Возмещение затраченных сре</w:t>
      </w:r>
      <w:proofErr w:type="gramStart"/>
      <w:r w:rsidRPr="007F4D15">
        <w:rPr>
          <w:rFonts w:ascii="inherit" w:eastAsia="Times New Roman" w:hAnsi="inherit" w:cs="Times New Roman"/>
          <w:sz w:val="21"/>
          <w:szCs w:val="21"/>
          <w:lang w:eastAsia="ru-RU"/>
        </w:rPr>
        <w:t>дств пр</w:t>
      </w:r>
      <w:proofErr w:type="gramEnd"/>
      <w:r w:rsidRPr="007F4D15">
        <w:rPr>
          <w:rFonts w:ascii="inherit" w:eastAsia="Times New Roman" w:hAnsi="inherit" w:cs="Times New Roman"/>
          <w:sz w:val="21"/>
          <w:szCs w:val="21"/>
          <w:lang w:eastAsia="ru-RU"/>
        </w:rPr>
        <w:t>оизводится выпускниками, которым место работы предоставлено путем распределения, направленными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отработавшими установленный срок обязательной работы.</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Выпускник вправе отказаться от работы по распределению (перераспределению) и добровольно возместить затраченные средства.</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Для возмещения затраченных средств выпускник обращается в учреждение образования или государственную организацию, реализующую образовательные программы послевузовского образования (далее – организация), за расчетом суммы затраченных средств.</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В случае неприбытия выпускника к месту работы, его перевода или увольнения до истечения срока обязательной работы наниматель и (или) выпускник в месячный срок сообщают об этом в учреждение образования (организацию), выдавшее выпускнику направление на работу, с указанием причин и приложением подтверждающих их документов, в том числе подтверждающих право выпускника на освобождение от возмещения затраченных средств.</w:t>
      </w:r>
      <w:proofErr w:type="gramEnd"/>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Освобождаются от возмещения затраченных средств выпускники, определенные в пунктах 2–6 статьи 88 Кодекса Республики Беларусь об образовании.</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Учреждение образования (организация) в месячный срок со дня получения документов, названных в пункте 4 настоящего Положения, либо в случае неполучения от нанимателя подтверждения прибытия к свидетельству о направлении на работу в течение месяца со дня предполагаемого трудоустройства выпускника организует работу по сбору информации и принимает решение о возмещении выпускником затраченных средств или его освобождении от такого возмещения с предоставлением права</w:t>
      </w:r>
      <w:proofErr w:type="gramEnd"/>
      <w:r w:rsidRPr="007F4D15">
        <w:rPr>
          <w:rFonts w:ascii="inherit" w:eastAsia="Times New Roman" w:hAnsi="inherit" w:cs="Times New Roman"/>
          <w:sz w:val="21"/>
          <w:szCs w:val="21"/>
          <w:lang w:eastAsia="ru-RU"/>
        </w:rPr>
        <w:t xml:space="preserve"> на самостоятельное трудоустройство.</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lastRenderedPageBreak/>
        <w:t>Принятое решение оформляется приказом руководителя учреждения образования (организации).</w:t>
      </w:r>
      <w:r w:rsidRPr="007F4D15">
        <w:rPr>
          <w:rFonts w:ascii="inherit" w:eastAsia="Times New Roman" w:hAnsi="inherit" w:cs="Times New Roman"/>
          <w:sz w:val="21"/>
          <w:szCs w:val="21"/>
          <w:lang w:eastAsia="ru-RU"/>
        </w:rPr>
        <w:br/>
        <w:t>По истечении шестимесячного срока при отсутствии добровольного возмещения затраченных средств учреждение образования (организация) осуществляет их взыскание в судебном порядке.</w:t>
      </w:r>
      <w:r w:rsidRPr="007F4D15">
        <w:rPr>
          <w:rFonts w:ascii="inherit" w:eastAsia="Times New Roman" w:hAnsi="inherit" w:cs="Times New Roman"/>
          <w:sz w:val="21"/>
          <w:szCs w:val="21"/>
          <w:lang w:eastAsia="ru-RU"/>
        </w:rPr>
        <w:br/>
        <w:t>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proofErr w:type="gramStart"/>
      <w:r w:rsidRPr="007F4D15">
        <w:rPr>
          <w:rFonts w:ascii="inherit" w:eastAsia="Times New Roman" w:hAnsi="inherit" w:cs="Times New Roman"/>
          <w:sz w:val="21"/>
          <w:szCs w:val="21"/>
          <w:lang w:eastAsia="ru-RU"/>
        </w:rPr>
        <w:t>р</w:t>
      </w:r>
      <w:proofErr w:type="gramEnd"/>
      <w:r w:rsidRPr="007F4D15">
        <w:rPr>
          <w:rFonts w:ascii="inherit" w:eastAsia="Times New Roman" w:hAnsi="inherit" w:cs="Times New Roman"/>
          <w:sz w:val="21"/>
          <w:szCs w:val="21"/>
          <w:lang w:eastAsia="ru-RU"/>
        </w:rPr>
        <w:t>аспределения на должности специалистов.</w:t>
      </w:r>
    </w:p>
    <w:p w:rsidR="007F4D15" w:rsidRPr="007F4D15" w:rsidRDefault="007F4D15" w:rsidP="007F4D15">
      <w:pPr>
        <w:shd w:val="clear" w:color="auto" w:fill="FFFFFF"/>
        <w:spacing w:after="240" w:line="240" w:lineRule="auto"/>
        <w:jc w:val="both"/>
        <w:textAlignment w:val="baseline"/>
        <w:rPr>
          <w:rFonts w:ascii="inherit" w:eastAsia="Times New Roman" w:hAnsi="inherit" w:cs="Times New Roman"/>
          <w:sz w:val="21"/>
          <w:szCs w:val="21"/>
          <w:lang w:eastAsia="ru-RU"/>
        </w:rPr>
      </w:pPr>
      <w:r w:rsidRPr="007F4D15">
        <w:rPr>
          <w:rFonts w:ascii="inherit" w:eastAsia="Times New Roman" w:hAnsi="inherit" w:cs="Times New Roman"/>
          <w:sz w:val="21"/>
          <w:szCs w:val="21"/>
          <w:lang w:eastAsia="ru-RU"/>
        </w:rPr>
        <w:t>Дополнительную информацию о распределении Вы можете получить по телефонам:</w:t>
      </w:r>
    </w:p>
    <w:p w:rsidR="007F4D15" w:rsidRPr="007F4D15" w:rsidRDefault="007F4D15" w:rsidP="007F4D15">
      <w:pPr>
        <w:numPr>
          <w:ilvl w:val="0"/>
          <w:numId w:val="7"/>
        </w:numPr>
        <w:shd w:val="clear" w:color="auto" w:fill="FFFFFF"/>
        <w:spacing w:after="0" w:line="240" w:lineRule="auto"/>
        <w:textAlignment w:val="baseline"/>
        <w:rPr>
          <w:rFonts w:ascii="inherit" w:eastAsia="Times New Roman" w:hAnsi="inherit" w:cs="Times New Roman"/>
          <w:sz w:val="21"/>
          <w:szCs w:val="21"/>
          <w:lang w:eastAsia="ru-RU"/>
        </w:rPr>
      </w:pPr>
      <w:r w:rsidRPr="007F4D15">
        <w:rPr>
          <w:rFonts w:ascii="inherit" w:eastAsia="Times New Roman" w:hAnsi="inherit" w:cs="Times New Roman"/>
          <w:b/>
          <w:bCs/>
          <w:sz w:val="21"/>
          <w:szCs w:val="21"/>
          <w:bdr w:val="none" w:sz="0" w:space="0" w:color="auto" w:frame="1"/>
          <w:lang w:eastAsia="ru-RU"/>
        </w:rPr>
        <w:t>8 (02336) 7-63-59</w:t>
      </w:r>
      <w:r w:rsidRPr="007F4D15">
        <w:rPr>
          <w:rFonts w:ascii="inherit" w:eastAsia="Times New Roman" w:hAnsi="inherit" w:cs="Times New Roman"/>
          <w:sz w:val="21"/>
          <w:szCs w:val="21"/>
          <w:lang w:eastAsia="ru-RU"/>
        </w:rPr>
        <w:t> – заместитель директора по учебной работе — </w:t>
      </w:r>
      <w:r w:rsidRPr="007F4D15">
        <w:rPr>
          <w:rFonts w:ascii="inherit" w:eastAsia="Times New Roman" w:hAnsi="inherit" w:cs="Times New Roman"/>
          <w:sz w:val="21"/>
          <w:szCs w:val="21"/>
          <w:u w:val="single"/>
          <w:bdr w:val="none" w:sz="0" w:space="0" w:color="auto" w:frame="1"/>
          <w:lang w:eastAsia="ru-RU"/>
        </w:rPr>
        <w:t>Немцева Анжелика Ивановна</w:t>
      </w:r>
      <w:r w:rsidRPr="007F4D15">
        <w:rPr>
          <w:rFonts w:ascii="inherit" w:eastAsia="Times New Roman" w:hAnsi="inherit" w:cs="Times New Roman"/>
          <w:sz w:val="21"/>
          <w:szCs w:val="21"/>
          <w:lang w:eastAsia="ru-RU"/>
        </w:rPr>
        <w:t>.</w:t>
      </w:r>
    </w:p>
    <w:sectPr w:rsidR="007F4D15" w:rsidRPr="007F4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064C"/>
    <w:multiLevelType w:val="multilevel"/>
    <w:tmpl w:val="934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150FE6"/>
    <w:multiLevelType w:val="multilevel"/>
    <w:tmpl w:val="2DB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7156CE"/>
    <w:multiLevelType w:val="multilevel"/>
    <w:tmpl w:val="DC2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C85EC6"/>
    <w:multiLevelType w:val="multilevel"/>
    <w:tmpl w:val="27F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246667"/>
    <w:multiLevelType w:val="multilevel"/>
    <w:tmpl w:val="73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12055C"/>
    <w:multiLevelType w:val="multilevel"/>
    <w:tmpl w:val="B5B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3C368E"/>
    <w:multiLevelType w:val="multilevel"/>
    <w:tmpl w:val="64A0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15"/>
    <w:rsid w:val="007F4D15"/>
    <w:rsid w:val="00D20145"/>
    <w:rsid w:val="00E15479"/>
    <w:rsid w:val="00F7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4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F4D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D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F4D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F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4D15"/>
    <w:rPr>
      <w:b/>
      <w:bCs/>
    </w:rPr>
  </w:style>
  <w:style w:type="paragraph" w:customStyle="1" w:styleId="newncpi">
    <w:name w:val="newncpi"/>
    <w:basedOn w:val="a"/>
    <w:rsid w:val="007F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0"/>
    <w:basedOn w:val="a0"/>
    <w:rsid w:val="007F4D15"/>
  </w:style>
  <w:style w:type="paragraph" w:styleId="a5">
    <w:name w:val="Balloon Text"/>
    <w:basedOn w:val="a"/>
    <w:link w:val="a6"/>
    <w:uiPriority w:val="99"/>
    <w:semiHidden/>
    <w:unhideWhenUsed/>
    <w:rsid w:val="007F4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4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4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F4D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D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F4D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F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4D15"/>
    <w:rPr>
      <w:b/>
      <w:bCs/>
    </w:rPr>
  </w:style>
  <w:style w:type="paragraph" w:customStyle="1" w:styleId="newncpi">
    <w:name w:val="newncpi"/>
    <w:basedOn w:val="a"/>
    <w:rsid w:val="007F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0"/>
    <w:basedOn w:val="a0"/>
    <w:rsid w:val="007F4D15"/>
  </w:style>
  <w:style w:type="paragraph" w:styleId="a5">
    <w:name w:val="Balloon Text"/>
    <w:basedOn w:val="a"/>
    <w:link w:val="a6"/>
    <w:uiPriority w:val="99"/>
    <w:semiHidden/>
    <w:unhideWhenUsed/>
    <w:rsid w:val="007F4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4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85922">
      <w:bodyDiv w:val="1"/>
      <w:marLeft w:val="0"/>
      <w:marRight w:val="0"/>
      <w:marTop w:val="0"/>
      <w:marBottom w:val="0"/>
      <w:divBdr>
        <w:top w:val="none" w:sz="0" w:space="0" w:color="auto"/>
        <w:left w:val="none" w:sz="0" w:space="0" w:color="auto"/>
        <w:bottom w:val="none" w:sz="0" w:space="0" w:color="auto"/>
        <w:right w:val="none" w:sz="0" w:space="0" w:color="auto"/>
      </w:divBdr>
      <w:divsChild>
        <w:div w:id="1970042684">
          <w:marLeft w:val="0"/>
          <w:marRight w:val="0"/>
          <w:marTop w:val="0"/>
          <w:marBottom w:val="0"/>
          <w:divBdr>
            <w:top w:val="none" w:sz="0" w:space="0" w:color="auto"/>
            <w:left w:val="none" w:sz="0" w:space="0" w:color="auto"/>
            <w:bottom w:val="none" w:sz="0" w:space="0" w:color="auto"/>
            <w:right w:val="none" w:sz="0" w:space="0" w:color="auto"/>
          </w:divBdr>
          <w:divsChild>
            <w:div w:id="239338569">
              <w:marLeft w:val="0"/>
              <w:marRight w:val="0"/>
              <w:marTop w:val="0"/>
              <w:marBottom w:val="0"/>
              <w:divBdr>
                <w:top w:val="none" w:sz="0" w:space="15" w:color="E0E0E0"/>
                <w:left w:val="none" w:sz="0" w:space="15" w:color="E0E0E0"/>
                <w:bottom w:val="none" w:sz="0" w:space="15" w:color="E0E0E0"/>
                <w:right w:val="single" w:sz="6" w:space="15" w:color="E0E0E0"/>
              </w:divBdr>
              <w:divsChild>
                <w:div w:id="12317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616">
          <w:marLeft w:val="0"/>
          <w:marRight w:val="0"/>
          <w:marTop w:val="0"/>
          <w:marBottom w:val="0"/>
          <w:divBdr>
            <w:top w:val="none" w:sz="0" w:space="0" w:color="auto"/>
            <w:left w:val="none" w:sz="0" w:space="0" w:color="auto"/>
            <w:bottom w:val="none" w:sz="0" w:space="0" w:color="auto"/>
            <w:right w:val="none" w:sz="0" w:space="0" w:color="auto"/>
          </w:divBdr>
        </w:div>
        <w:div w:id="1732581593">
          <w:marLeft w:val="150"/>
          <w:marRight w:val="150"/>
          <w:marTop w:val="0"/>
          <w:marBottom w:val="0"/>
          <w:divBdr>
            <w:top w:val="none" w:sz="0" w:space="0" w:color="auto"/>
            <w:left w:val="none" w:sz="0" w:space="0" w:color="auto"/>
            <w:bottom w:val="none" w:sz="0" w:space="0" w:color="auto"/>
            <w:right w:val="none" w:sz="0" w:space="0" w:color="auto"/>
          </w:divBdr>
          <w:divsChild>
            <w:div w:id="2770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ZamDir</cp:lastModifiedBy>
  <cp:revision>2</cp:revision>
  <dcterms:created xsi:type="dcterms:W3CDTF">2018-03-15T10:47:00Z</dcterms:created>
  <dcterms:modified xsi:type="dcterms:W3CDTF">2018-03-15T11:36:00Z</dcterms:modified>
</cp:coreProperties>
</file>